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EF" w:rsidRPr="00AD2AEF" w:rsidRDefault="00AD2AEF" w:rsidP="00AD2AEF">
      <w:pPr>
        <w:shd w:val="clear" w:color="auto" w:fill="FFFFFF"/>
        <w:tabs>
          <w:tab w:val="left" w:pos="709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AD2AEF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ПРОЕКТ</w:t>
      </w:r>
    </w:p>
    <w:p w:rsidR="00802D1C" w:rsidRDefault="00802D1C" w:rsidP="00802D1C">
      <w:pPr>
        <w:shd w:val="clear" w:color="auto" w:fill="FFFFFF"/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492CDF" w:rsidRPr="00A65953" w:rsidRDefault="00802D1C" w:rsidP="00802D1C">
      <w:pPr>
        <w:shd w:val="clear" w:color="auto" w:fill="FFFFFF"/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о</w:t>
      </w:r>
      <w:r w:rsidR="00702020" w:rsidRPr="00A65953">
        <w:rPr>
          <w:rFonts w:ascii="Times New Roman" w:hAnsi="Times New Roman" w:cs="Times New Roman"/>
          <w:b/>
          <w:sz w:val="28"/>
          <w:szCs w:val="28"/>
        </w:rPr>
        <w:t xml:space="preserve">бобщения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</w:t>
      </w:r>
      <w:r w:rsidR="00702020" w:rsidRPr="00A65953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bookmarkStart w:id="0" w:name="_GoBack"/>
      <w:bookmarkEnd w:id="0"/>
      <w:r w:rsidR="00702020" w:rsidRPr="00A65953">
        <w:rPr>
          <w:rFonts w:ascii="Times New Roman" w:hAnsi="Times New Roman" w:cs="Times New Roman"/>
          <w:b/>
          <w:sz w:val="28"/>
          <w:szCs w:val="28"/>
        </w:rPr>
        <w:t xml:space="preserve">осуществления муниципального земельного контроля </w:t>
      </w:r>
    </w:p>
    <w:p w:rsidR="00702020" w:rsidRPr="00036575" w:rsidRDefault="00036575" w:rsidP="00036575">
      <w:pPr>
        <w:shd w:val="clear" w:color="auto" w:fill="FFFFFF"/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территориях</w:t>
      </w:r>
      <w:r w:rsidR="00702020" w:rsidRPr="00A6595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город Боготол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02020" w:rsidRPr="00A65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6575">
        <w:rPr>
          <w:rFonts w:ascii="Times New Roman" w:hAnsi="Times New Roman" w:cs="Times New Roman"/>
          <w:b/>
          <w:sz w:val="28"/>
          <w:szCs w:val="28"/>
        </w:rPr>
        <w:t>Боготольского муниципального района Красноярского края и Тюхтетского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020" w:rsidRPr="00A65953">
        <w:rPr>
          <w:rFonts w:ascii="Times New Roman" w:hAnsi="Times New Roman" w:cs="Times New Roman"/>
          <w:b/>
          <w:sz w:val="28"/>
          <w:szCs w:val="28"/>
        </w:rPr>
        <w:t>за</w:t>
      </w:r>
      <w:r w:rsidR="00492CDF" w:rsidRPr="00A65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A9C">
        <w:rPr>
          <w:rFonts w:ascii="Times New Roman" w:hAnsi="Times New Roman" w:cs="Times New Roman"/>
          <w:b/>
          <w:sz w:val="28"/>
          <w:szCs w:val="28"/>
        </w:rPr>
        <w:t>2025</w:t>
      </w:r>
      <w:r w:rsidR="00702020" w:rsidRPr="00A6595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02020" w:rsidRDefault="00702020" w:rsidP="0097260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D1C" w:rsidRPr="00802D1C" w:rsidRDefault="00802D1C" w:rsidP="00802D1C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2D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Общие положения</w:t>
      </w:r>
    </w:p>
    <w:p w:rsidR="00802D1C" w:rsidRPr="006A1F92" w:rsidRDefault="00802D1C" w:rsidP="00802D1C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455" w:rsidRPr="003F2C67" w:rsidRDefault="00492CDF" w:rsidP="00C223B5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sz w:val="28"/>
          <w:szCs w:val="28"/>
          <w:bdr w:val="none" w:sz="0" w:space="0" w:color="auto" w:frame="1"/>
        </w:rPr>
      </w:pPr>
      <w:r w:rsidRPr="006A1F92">
        <w:rPr>
          <w:sz w:val="28"/>
          <w:szCs w:val="28"/>
        </w:rPr>
        <w:t xml:space="preserve"> </w:t>
      </w:r>
      <w:r w:rsidR="00EF0455" w:rsidRPr="006A1F92">
        <w:rPr>
          <w:sz w:val="28"/>
          <w:szCs w:val="28"/>
        </w:rPr>
        <w:t xml:space="preserve"> </w:t>
      </w:r>
      <w:r w:rsidRPr="006A1F92">
        <w:rPr>
          <w:sz w:val="28"/>
          <w:szCs w:val="28"/>
        </w:rPr>
        <w:tab/>
      </w:r>
      <w:r w:rsidR="00EF0455" w:rsidRPr="006A1F92">
        <w:rPr>
          <w:sz w:val="28"/>
          <w:szCs w:val="28"/>
        </w:rPr>
        <w:t>Пров</w:t>
      </w:r>
      <w:r w:rsidR="00EF0455" w:rsidRPr="006A1F92">
        <w:rPr>
          <w:rStyle w:val="a5"/>
          <w:b w:val="0"/>
          <w:sz w:val="28"/>
          <w:szCs w:val="28"/>
          <w:bdr w:val="none" w:sz="0" w:space="0" w:color="auto" w:frame="1"/>
        </w:rPr>
        <w:t>едение</w:t>
      </w:r>
      <w:r w:rsidR="00EF0455" w:rsidRPr="006A1F92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="00EF0455" w:rsidRPr="006A1F92">
        <w:rPr>
          <w:rStyle w:val="a5"/>
          <w:b w:val="0"/>
          <w:sz w:val="28"/>
          <w:szCs w:val="28"/>
          <w:bdr w:val="none" w:sz="0" w:space="0" w:color="auto" w:frame="1"/>
        </w:rPr>
        <w:t>муниципального земельного контроля</w:t>
      </w:r>
      <w:r w:rsidR="00E75719">
        <w:rPr>
          <w:sz w:val="28"/>
          <w:szCs w:val="28"/>
          <w:bdr w:val="none" w:sz="0" w:space="0" w:color="auto" w:frame="1"/>
        </w:rPr>
        <w:t xml:space="preserve"> н</w:t>
      </w:r>
      <w:r w:rsidR="00EF0455" w:rsidRPr="006A1F92">
        <w:rPr>
          <w:sz w:val="28"/>
          <w:szCs w:val="28"/>
          <w:bdr w:val="none" w:sz="0" w:space="0" w:color="auto" w:frame="1"/>
        </w:rPr>
        <w:t xml:space="preserve">а </w:t>
      </w:r>
      <w:r w:rsidR="00946A9C">
        <w:rPr>
          <w:sz w:val="28"/>
          <w:szCs w:val="28"/>
        </w:rPr>
        <w:t xml:space="preserve">территориях муниципального образования </w:t>
      </w:r>
      <w:r w:rsidR="00946A9C" w:rsidRPr="003F2C67">
        <w:rPr>
          <w:sz w:val="28"/>
          <w:szCs w:val="28"/>
        </w:rPr>
        <w:t>город Боготол,</w:t>
      </w:r>
      <w:r w:rsidR="00946A9C" w:rsidRPr="003F2C67">
        <w:t xml:space="preserve"> </w:t>
      </w:r>
      <w:r w:rsidR="00946A9C" w:rsidRPr="003F2C67">
        <w:rPr>
          <w:sz w:val="28"/>
          <w:szCs w:val="28"/>
        </w:rPr>
        <w:t>Боготольского муниципального района Красноярского края и Тюхтетского муниципального округа</w:t>
      </w:r>
      <w:r w:rsidR="00946A9C" w:rsidRPr="003F2C67">
        <w:rPr>
          <w:sz w:val="28"/>
          <w:szCs w:val="28"/>
          <w:bdr w:val="none" w:sz="0" w:space="0" w:color="auto" w:frame="1"/>
        </w:rPr>
        <w:t xml:space="preserve"> </w:t>
      </w:r>
      <w:r w:rsidR="00946A9C" w:rsidRPr="003F2C67">
        <w:rPr>
          <w:sz w:val="28"/>
          <w:szCs w:val="28"/>
        </w:rPr>
        <w:t>в 2025</w:t>
      </w:r>
      <w:r w:rsidR="00A634D6" w:rsidRPr="003F2C67">
        <w:rPr>
          <w:sz w:val="28"/>
          <w:szCs w:val="28"/>
        </w:rPr>
        <w:t xml:space="preserve"> году </w:t>
      </w:r>
      <w:r w:rsidR="00A634D6" w:rsidRPr="003F2C67">
        <w:rPr>
          <w:sz w:val="28"/>
          <w:szCs w:val="28"/>
          <w:bdr w:val="none" w:sz="0" w:space="0" w:color="auto" w:frame="1"/>
        </w:rPr>
        <w:t>осуществлялось</w:t>
      </w:r>
      <w:r w:rsidR="00EF0455" w:rsidRPr="003F2C67">
        <w:rPr>
          <w:sz w:val="28"/>
          <w:szCs w:val="28"/>
          <w:bdr w:val="none" w:sz="0" w:space="0" w:color="auto" w:frame="1"/>
        </w:rPr>
        <w:t xml:space="preserve"> в соответствии с:</w:t>
      </w:r>
    </w:p>
    <w:p w:rsidR="00913F79" w:rsidRPr="006A1F92" w:rsidRDefault="00EF0455" w:rsidP="00C223B5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A1F92">
        <w:rPr>
          <w:sz w:val="28"/>
          <w:szCs w:val="28"/>
          <w:bdr w:val="none" w:sz="0" w:space="0" w:color="auto" w:frame="1"/>
        </w:rPr>
        <w:t xml:space="preserve"> </w:t>
      </w:r>
      <w:r w:rsidR="00913F79" w:rsidRPr="006A1F92">
        <w:rPr>
          <w:sz w:val="28"/>
          <w:szCs w:val="28"/>
          <w:bdr w:val="none" w:sz="0" w:space="0" w:color="auto" w:frame="1"/>
        </w:rPr>
        <w:tab/>
      </w:r>
      <w:r w:rsidRPr="006A1F92">
        <w:rPr>
          <w:sz w:val="28"/>
          <w:szCs w:val="28"/>
          <w:bdr w:val="none" w:sz="0" w:space="0" w:color="auto" w:frame="1"/>
        </w:rPr>
        <w:t>-</w:t>
      </w:r>
      <w:r w:rsidR="00A634D6">
        <w:rPr>
          <w:sz w:val="28"/>
          <w:szCs w:val="28"/>
          <w:bdr w:val="none" w:sz="0" w:space="0" w:color="auto" w:frame="1"/>
        </w:rPr>
        <w:t xml:space="preserve"> </w:t>
      </w:r>
      <w:r w:rsidRPr="006A1F92">
        <w:rPr>
          <w:sz w:val="28"/>
          <w:szCs w:val="28"/>
        </w:rPr>
        <w:t>Земельным кодексом Российской Федерации от 25.10.200</w:t>
      </w:r>
      <w:r w:rsidR="005638CA">
        <w:rPr>
          <w:sz w:val="28"/>
          <w:szCs w:val="28"/>
        </w:rPr>
        <w:t>1</w:t>
      </w:r>
      <w:r w:rsidRPr="006A1F92">
        <w:rPr>
          <w:sz w:val="28"/>
          <w:szCs w:val="28"/>
        </w:rPr>
        <w:t xml:space="preserve"> № 136-ФЗ</w:t>
      </w:r>
      <w:r w:rsidR="00913F79" w:rsidRPr="006A1F92">
        <w:rPr>
          <w:sz w:val="28"/>
          <w:szCs w:val="28"/>
        </w:rPr>
        <w:t>;</w:t>
      </w:r>
    </w:p>
    <w:p w:rsidR="00EF0455" w:rsidRPr="009462AE" w:rsidRDefault="00EF0455" w:rsidP="00C223B5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A1F92">
        <w:rPr>
          <w:sz w:val="28"/>
          <w:szCs w:val="28"/>
        </w:rPr>
        <w:t xml:space="preserve"> </w:t>
      </w:r>
      <w:r w:rsidR="00913F79" w:rsidRPr="006A1F92">
        <w:rPr>
          <w:sz w:val="28"/>
          <w:szCs w:val="28"/>
        </w:rPr>
        <w:tab/>
        <w:t>-</w:t>
      </w:r>
      <w:r w:rsidR="00A634D6">
        <w:rPr>
          <w:sz w:val="28"/>
          <w:szCs w:val="28"/>
        </w:rPr>
        <w:t xml:space="preserve"> </w:t>
      </w:r>
      <w:r w:rsidRPr="006A1F92">
        <w:rPr>
          <w:sz w:val="28"/>
          <w:szCs w:val="28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Федерации»;</w:t>
      </w:r>
    </w:p>
    <w:p w:rsidR="00F20E0F" w:rsidRPr="00F20E0F" w:rsidRDefault="00F20E0F" w:rsidP="00C223B5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ab/>
        <w:t xml:space="preserve">- </w:t>
      </w:r>
      <w:r w:rsidRPr="00ED0FAA">
        <w:rPr>
          <w:sz w:val="28"/>
          <w:szCs w:val="28"/>
        </w:rPr>
        <w:t>Федеральным законом от 31.07.2020 № 248-ФЗ (ред. от 25.12.2023) «О государственном контроле (надзоре) и муниципальном контроле в Российской Федерации»;</w:t>
      </w:r>
    </w:p>
    <w:p w:rsidR="003F2C67" w:rsidRDefault="00217432" w:rsidP="003F2C67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bCs/>
          <w:color w:val="000000"/>
          <w:sz w:val="28"/>
          <w:szCs w:val="28"/>
        </w:rPr>
        <w:t>Положением</w:t>
      </w:r>
      <w:r w:rsidRPr="00E025AD">
        <w:rPr>
          <w:bCs/>
          <w:color w:val="000000"/>
          <w:sz w:val="28"/>
          <w:szCs w:val="28"/>
        </w:rPr>
        <w:t xml:space="preserve"> о муниципальном </w:t>
      </w:r>
      <w:r w:rsidRPr="00E025AD">
        <w:rPr>
          <w:color w:val="000000"/>
          <w:sz w:val="28"/>
          <w:szCs w:val="28"/>
        </w:rPr>
        <w:t xml:space="preserve">земельном контроле </w:t>
      </w:r>
      <w:r w:rsidRPr="00E025AD">
        <w:rPr>
          <w:bCs/>
          <w:color w:val="000000"/>
          <w:sz w:val="28"/>
          <w:szCs w:val="28"/>
        </w:rPr>
        <w:t>на территории муниципального образования город Боготол</w:t>
      </w:r>
      <w:r>
        <w:rPr>
          <w:bCs/>
          <w:color w:val="000000"/>
          <w:sz w:val="28"/>
          <w:szCs w:val="28"/>
        </w:rPr>
        <w:t xml:space="preserve">, утверждённым </w:t>
      </w:r>
      <w:r>
        <w:rPr>
          <w:color w:val="000000"/>
          <w:sz w:val="28"/>
          <w:szCs w:val="28"/>
        </w:rPr>
        <w:t xml:space="preserve">решением </w:t>
      </w:r>
      <w:r w:rsidRPr="009D3F95">
        <w:rPr>
          <w:sz w:val="28"/>
          <w:szCs w:val="28"/>
        </w:rPr>
        <w:t xml:space="preserve">Боготольского городского Совета депутатов от </w:t>
      </w:r>
      <w:r w:rsidR="003F2C67" w:rsidRPr="003F2C67">
        <w:rPr>
          <w:sz w:val="28"/>
          <w:szCs w:val="28"/>
        </w:rPr>
        <w:t>27.03.2025 № 17-342</w:t>
      </w:r>
      <w:r w:rsidR="003F2C67">
        <w:rPr>
          <w:sz w:val="28"/>
          <w:szCs w:val="28"/>
        </w:rPr>
        <w:t>;</w:t>
      </w:r>
    </w:p>
    <w:p w:rsidR="003F2C67" w:rsidRDefault="003F2C67" w:rsidP="003F2C67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Положением</w:t>
      </w:r>
      <w:r w:rsidRPr="003F2C67">
        <w:rPr>
          <w:sz w:val="28"/>
          <w:szCs w:val="28"/>
        </w:rPr>
        <w:t xml:space="preserve"> о муниципальном земельном контроле на территории муниципального образования Боготольский муниципальный район Красноярского края</w:t>
      </w:r>
      <w:r>
        <w:rPr>
          <w:sz w:val="28"/>
          <w:szCs w:val="28"/>
        </w:rPr>
        <w:t xml:space="preserve">, утверждённым </w:t>
      </w:r>
      <w:r w:rsidRPr="003F2C67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3F2C67">
        <w:rPr>
          <w:sz w:val="28"/>
          <w:szCs w:val="28"/>
        </w:rPr>
        <w:t xml:space="preserve"> Боготольского районного Совета депутатов от 28.09.2021 № 10-77 </w:t>
      </w:r>
      <w:r>
        <w:rPr>
          <w:sz w:val="28"/>
          <w:szCs w:val="28"/>
        </w:rPr>
        <w:t xml:space="preserve">(ред. </w:t>
      </w:r>
      <w:r w:rsidRPr="003F2C67">
        <w:rPr>
          <w:sz w:val="28"/>
          <w:szCs w:val="28"/>
        </w:rPr>
        <w:t>от 15.05.2025 № 45-450</w:t>
      </w:r>
      <w:r>
        <w:rPr>
          <w:sz w:val="28"/>
          <w:szCs w:val="28"/>
        </w:rPr>
        <w:t>)</w:t>
      </w:r>
      <w:r w:rsidR="00856DA7">
        <w:rPr>
          <w:sz w:val="28"/>
          <w:szCs w:val="28"/>
        </w:rPr>
        <w:t>;</w:t>
      </w:r>
      <w:r w:rsidRPr="003F2C67">
        <w:rPr>
          <w:sz w:val="28"/>
          <w:szCs w:val="28"/>
        </w:rPr>
        <w:t xml:space="preserve"> </w:t>
      </w:r>
    </w:p>
    <w:p w:rsidR="00DF6071" w:rsidRPr="00B819AA" w:rsidRDefault="00DF6071" w:rsidP="003F2C67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Положением</w:t>
      </w:r>
      <w:r w:rsidRPr="00DF6071">
        <w:rPr>
          <w:sz w:val="28"/>
          <w:szCs w:val="28"/>
        </w:rPr>
        <w:t xml:space="preserve"> о муниципальном земельном контроле на территории Тюхтетского муниципального округа</w:t>
      </w:r>
      <w:r>
        <w:rPr>
          <w:sz w:val="28"/>
          <w:szCs w:val="28"/>
        </w:rPr>
        <w:t>,</w:t>
      </w:r>
      <w:r w:rsidRPr="00DF6071">
        <w:t xml:space="preserve"> </w:t>
      </w:r>
      <w:r>
        <w:rPr>
          <w:sz w:val="28"/>
          <w:szCs w:val="28"/>
        </w:rPr>
        <w:t>утверждённым р</w:t>
      </w:r>
      <w:r w:rsidRPr="00DF6071">
        <w:rPr>
          <w:sz w:val="28"/>
          <w:szCs w:val="28"/>
        </w:rPr>
        <w:t>ешением</w:t>
      </w:r>
      <w:r>
        <w:rPr>
          <w:sz w:val="28"/>
          <w:szCs w:val="28"/>
        </w:rPr>
        <w:t xml:space="preserve"> </w:t>
      </w:r>
      <w:r w:rsidRPr="00DF6071">
        <w:rPr>
          <w:sz w:val="28"/>
          <w:szCs w:val="28"/>
        </w:rPr>
        <w:t xml:space="preserve">Тюхтетского </w:t>
      </w:r>
      <w:r w:rsidRPr="00B819AA">
        <w:rPr>
          <w:sz w:val="28"/>
          <w:szCs w:val="28"/>
        </w:rPr>
        <w:t>окружного Совета депутатов от 28.10.2021 № 3.3-124 (ред. от 02.03.2023 № 6.1.</w:t>
      </w:r>
      <w:r w:rsidR="005425E1">
        <w:rPr>
          <w:sz w:val="28"/>
          <w:szCs w:val="28"/>
        </w:rPr>
        <w:t xml:space="preserve"> </w:t>
      </w:r>
      <w:r w:rsidR="007D1512" w:rsidRPr="00B819AA">
        <w:rPr>
          <w:sz w:val="28"/>
          <w:szCs w:val="28"/>
        </w:rPr>
        <w:t>-</w:t>
      </w:r>
      <w:r w:rsidR="00036575" w:rsidRPr="00B819AA">
        <w:rPr>
          <w:sz w:val="28"/>
          <w:szCs w:val="28"/>
        </w:rPr>
        <w:t xml:space="preserve"> </w:t>
      </w:r>
      <w:r w:rsidRPr="00B819AA">
        <w:rPr>
          <w:sz w:val="28"/>
          <w:szCs w:val="28"/>
        </w:rPr>
        <w:t xml:space="preserve">211) </w:t>
      </w:r>
    </w:p>
    <w:p w:rsidR="00B819AA" w:rsidRPr="00B819AA" w:rsidRDefault="00EF0455" w:rsidP="00C223B5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bdr w:val="none" w:sz="0" w:space="0" w:color="auto" w:frame="1"/>
        </w:rPr>
      </w:pPr>
      <w:r w:rsidRPr="00B819AA">
        <w:rPr>
          <w:sz w:val="28"/>
          <w:szCs w:val="28"/>
          <w:bdr w:val="none" w:sz="0" w:space="0" w:color="auto" w:frame="1"/>
        </w:rPr>
        <w:t>Задачей муниципального земельного контроля является</w:t>
      </w:r>
      <w:r w:rsidR="00B819AA" w:rsidRPr="00B819AA">
        <w:rPr>
          <w:sz w:val="28"/>
          <w:szCs w:val="28"/>
          <w:bdr w:val="none" w:sz="0" w:space="0" w:color="auto" w:frame="1"/>
        </w:rPr>
        <w:t>:</w:t>
      </w:r>
    </w:p>
    <w:p w:rsidR="00F41076" w:rsidRPr="00B819AA" w:rsidRDefault="00B819AA" w:rsidP="00B819A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bdr w:val="none" w:sz="0" w:space="0" w:color="auto" w:frame="1"/>
        </w:rPr>
      </w:pPr>
      <w:r w:rsidRPr="00B819AA">
        <w:rPr>
          <w:sz w:val="28"/>
          <w:szCs w:val="28"/>
          <w:bdr w:val="none" w:sz="0" w:space="0" w:color="auto" w:frame="1"/>
        </w:rPr>
        <w:t>-</w:t>
      </w:r>
      <w:r w:rsidR="00EF0455" w:rsidRPr="00B819AA">
        <w:rPr>
          <w:sz w:val="28"/>
          <w:szCs w:val="28"/>
          <w:bdr w:val="none" w:sz="0" w:space="0" w:color="auto" w:frame="1"/>
        </w:rPr>
        <w:t xml:space="preserve">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 и гражданами земельного законодательства, требовани</w:t>
      </w:r>
      <w:r w:rsidRPr="00B819AA">
        <w:rPr>
          <w:sz w:val="28"/>
          <w:szCs w:val="28"/>
          <w:bdr w:val="none" w:sz="0" w:space="0" w:color="auto" w:frame="1"/>
        </w:rPr>
        <w:t>й охраны и использования земель;</w:t>
      </w:r>
    </w:p>
    <w:p w:rsidR="00F41076" w:rsidRPr="00B63851" w:rsidRDefault="00B819AA" w:rsidP="00B63851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shd w:val="clear" w:color="auto" w:fill="FFFFFF"/>
        </w:rPr>
        <w:t xml:space="preserve">- </w:t>
      </w:r>
      <w:r w:rsidR="00F41076" w:rsidRPr="00B819AA">
        <w:rPr>
          <w:rStyle w:val="a5"/>
          <w:b w:val="0"/>
          <w:sz w:val="28"/>
          <w:szCs w:val="28"/>
          <w:shd w:val="clear" w:color="auto" w:fill="FFFFFF"/>
        </w:rPr>
        <w:t>реализация системы мер, осуществляемых</w:t>
      </w:r>
      <w:r w:rsidR="00F41076" w:rsidRPr="00B819AA">
        <w:rPr>
          <w:sz w:val="28"/>
          <w:szCs w:val="28"/>
        </w:rPr>
        <w:t xml:space="preserve"> администрацией Боготольского муниципального округа</w:t>
      </w:r>
      <w:r w:rsidR="00F41076" w:rsidRPr="00B819AA">
        <w:rPr>
          <w:rStyle w:val="a5"/>
          <w:b w:val="0"/>
          <w:sz w:val="28"/>
          <w:szCs w:val="28"/>
          <w:shd w:val="clear" w:color="auto" w:fill="FFFFFF"/>
        </w:rPr>
        <w:t>, по предотвращению, выявлению и пресечению нарушений требований, установленных муниципальными правовыми актами в сфере земельного законодательства</w:t>
      </w:r>
      <w:r w:rsidR="00F41076" w:rsidRPr="00B819AA">
        <w:rPr>
          <w:sz w:val="28"/>
          <w:szCs w:val="28"/>
          <w:shd w:val="clear" w:color="auto" w:fill="FFFFFF"/>
        </w:rPr>
        <w:t xml:space="preserve">, </w:t>
      </w:r>
      <w:r w:rsidR="005425E1">
        <w:rPr>
          <w:sz w:val="28"/>
          <w:szCs w:val="28"/>
          <w:shd w:val="clear" w:color="auto" w:fill="FFFFFF"/>
        </w:rPr>
        <w:t xml:space="preserve">и </w:t>
      </w:r>
      <w:r w:rsidR="00F41076" w:rsidRPr="00B819AA">
        <w:rPr>
          <w:rStyle w:val="a5"/>
          <w:b w:val="0"/>
          <w:sz w:val="28"/>
          <w:szCs w:val="28"/>
          <w:shd w:val="clear" w:color="auto" w:fill="FFFFFF"/>
        </w:rPr>
        <w:t xml:space="preserve">получение достоверной информации о состоянии использования земель на территории </w:t>
      </w:r>
      <w:r w:rsidRPr="00B819AA">
        <w:rPr>
          <w:rStyle w:val="a5"/>
          <w:b w:val="0"/>
          <w:sz w:val="28"/>
          <w:szCs w:val="28"/>
          <w:shd w:val="clear" w:color="auto" w:fill="FFFFFF"/>
        </w:rPr>
        <w:t>Боготольского муниципального округа</w:t>
      </w:r>
      <w:r>
        <w:rPr>
          <w:rStyle w:val="a5"/>
          <w:b w:val="0"/>
          <w:sz w:val="28"/>
          <w:szCs w:val="28"/>
          <w:shd w:val="clear" w:color="auto" w:fill="FFFFFF"/>
        </w:rPr>
        <w:t>.</w:t>
      </w:r>
    </w:p>
    <w:p w:rsidR="00702020" w:rsidRPr="00F41076" w:rsidRDefault="00913F79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7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702020" w:rsidRPr="00F4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профилактики нарушений обязательных требований и требований, установленных </w:t>
      </w:r>
      <w:r w:rsidR="00C06A66" w:rsidRPr="00F4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муниципальными правовыми актами</w:t>
      </w:r>
      <w:r w:rsidR="00F41076" w:rsidRPr="00F4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6A66" w:rsidRPr="00F41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отделом </w:t>
      </w:r>
      <w:r w:rsidR="00F41076" w:rsidRPr="00F41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земельных отношений администрации Боготольского муниципального округа </w:t>
      </w:r>
      <w:r w:rsidR="00702020" w:rsidRPr="00F4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выполнено обобщение практики осуществления муниципального земельного контроля </w:t>
      </w:r>
      <w:r w:rsidR="00353DE9" w:rsidRPr="00F4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</w:t>
      </w:r>
      <w:r w:rsidR="00F41076" w:rsidRPr="00F4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02020" w:rsidRPr="00F41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год. </w:t>
      </w:r>
    </w:p>
    <w:p w:rsidR="00C223B5" w:rsidRDefault="00AA730F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076">
        <w:rPr>
          <w:rFonts w:ascii="Times New Roman" w:eastAsia="Times New Roman" w:hAnsi="Times New Roman" w:cs="Times New Roman"/>
          <w:color w:val="0099CC"/>
          <w:sz w:val="28"/>
          <w:szCs w:val="28"/>
          <w:lang w:eastAsia="ru-RU"/>
        </w:rPr>
        <w:tab/>
      </w:r>
      <w:r w:rsidRPr="004D4AEA">
        <w:rPr>
          <w:rFonts w:ascii="Times New Roman" w:hAnsi="Times New Roman" w:cs="Times New Roman"/>
          <w:sz w:val="28"/>
          <w:szCs w:val="28"/>
        </w:rPr>
        <w:t>Муниципальный земельный контроль осущест</w:t>
      </w:r>
      <w:r w:rsidR="00FA716A" w:rsidRPr="004D4AEA">
        <w:rPr>
          <w:rFonts w:ascii="Times New Roman" w:hAnsi="Times New Roman" w:cs="Times New Roman"/>
          <w:sz w:val="28"/>
          <w:szCs w:val="28"/>
        </w:rPr>
        <w:t>вляется</w:t>
      </w:r>
      <w:r w:rsidR="00F41076">
        <w:rPr>
          <w:rFonts w:ascii="Times New Roman" w:hAnsi="Times New Roman" w:cs="Times New Roman"/>
          <w:sz w:val="28"/>
          <w:szCs w:val="28"/>
        </w:rPr>
        <w:t xml:space="preserve"> двумя специалистами</w:t>
      </w:r>
      <w:r w:rsidR="00FA716A" w:rsidRPr="006A1F92">
        <w:rPr>
          <w:rFonts w:ascii="Times New Roman" w:hAnsi="Times New Roman" w:cs="Times New Roman"/>
          <w:sz w:val="28"/>
          <w:szCs w:val="28"/>
        </w:rPr>
        <w:t xml:space="preserve"> выше</w:t>
      </w:r>
      <w:r w:rsidRPr="006A1F92">
        <w:rPr>
          <w:rFonts w:ascii="Times New Roman" w:hAnsi="Times New Roman" w:cs="Times New Roman"/>
          <w:sz w:val="28"/>
          <w:szCs w:val="28"/>
        </w:rPr>
        <w:t>указанного отдела в</w:t>
      </w:r>
      <w:r w:rsidR="00E75719">
        <w:rPr>
          <w:rFonts w:ascii="Times New Roman" w:hAnsi="Times New Roman" w:cs="Times New Roman"/>
          <w:sz w:val="28"/>
          <w:szCs w:val="28"/>
        </w:rPr>
        <w:t xml:space="preserve"> рамках должностных полномочий.</w:t>
      </w:r>
    </w:p>
    <w:p w:rsidR="00F41076" w:rsidRDefault="00F41076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D1C" w:rsidRPr="00802D1C" w:rsidRDefault="00802D1C" w:rsidP="00802D1C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02D1C">
        <w:rPr>
          <w:rFonts w:ascii="Times New Roman" w:hAnsi="Times New Roman" w:cs="Times New Roman"/>
          <w:sz w:val="28"/>
          <w:szCs w:val="28"/>
          <w:u w:val="single"/>
        </w:rPr>
        <w:t>Порядок осуществления муниципального земельного контроля</w:t>
      </w:r>
    </w:p>
    <w:p w:rsidR="00802D1C" w:rsidRPr="00802D1C" w:rsidRDefault="00802D1C" w:rsidP="00802D1C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</w:p>
    <w:p w:rsidR="004D4AEA" w:rsidRPr="00B63851" w:rsidRDefault="00802D1C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0E0F" w:rsidRPr="00B63851">
        <w:rPr>
          <w:rFonts w:ascii="Times New Roman" w:hAnsi="Times New Roman" w:cs="Times New Roman"/>
          <w:sz w:val="28"/>
          <w:szCs w:val="28"/>
        </w:rPr>
        <w:t>В соответс</w:t>
      </w:r>
      <w:r w:rsidR="005425E1" w:rsidRPr="00B63851">
        <w:rPr>
          <w:rFonts w:ascii="Times New Roman" w:hAnsi="Times New Roman" w:cs="Times New Roman"/>
          <w:sz w:val="28"/>
          <w:szCs w:val="28"/>
        </w:rPr>
        <w:t xml:space="preserve">твии с п. 11 (3) Постановления </w:t>
      </w:r>
      <w:r w:rsidR="00F20E0F" w:rsidRPr="00B63851">
        <w:rPr>
          <w:rFonts w:ascii="Times New Roman" w:hAnsi="Times New Roman" w:cs="Times New Roman"/>
          <w:sz w:val="28"/>
          <w:szCs w:val="28"/>
        </w:rPr>
        <w:t>Правительства РФ от</w:t>
      </w:r>
      <w:r w:rsidR="00B63851" w:rsidRPr="00B63851">
        <w:rPr>
          <w:rFonts w:ascii="Times New Roman" w:hAnsi="Times New Roman" w:cs="Times New Roman"/>
          <w:sz w:val="28"/>
          <w:szCs w:val="28"/>
        </w:rPr>
        <w:t xml:space="preserve"> 10.03.2022 № 336 (ред. от 28.12</w:t>
      </w:r>
      <w:r w:rsidR="00F20E0F" w:rsidRPr="00B63851">
        <w:rPr>
          <w:rFonts w:ascii="Times New Roman" w:hAnsi="Times New Roman" w:cs="Times New Roman"/>
          <w:sz w:val="28"/>
          <w:szCs w:val="28"/>
        </w:rPr>
        <w:t>.2024) «Об особенностях организации и осуществления государственного контроля (надзора), муниципального контроля»</w:t>
      </w:r>
      <w:r w:rsidR="00B63851" w:rsidRPr="00B63851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4D4AEA" w:rsidRPr="00B63851">
        <w:rPr>
          <w:rFonts w:ascii="Times New Roman" w:hAnsi="Times New Roman" w:cs="Times New Roman"/>
          <w:sz w:val="28"/>
          <w:szCs w:val="28"/>
        </w:rPr>
        <w:t>, что за исключением случаев, предусмотренных пунктом 11(4) по</w:t>
      </w:r>
      <w:r w:rsidR="00B63851" w:rsidRPr="00B63851">
        <w:rPr>
          <w:rFonts w:ascii="Times New Roman" w:hAnsi="Times New Roman" w:cs="Times New Roman"/>
          <w:sz w:val="28"/>
          <w:szCs w:val="28"/>
        </w:rPr>
        <w:t>становления, до 1 января 2030 года</w:t>
      </w:r>
      <w:r w:rsidR="004D4AEA" w:rsidRPr="00B63851">
        <w:rPr>
          <w:rFonts w:ascii="Times New Roman" w:hAnsi="Times New Roman" w:cs="Times New Roman"/>
          <w:sz w:val="28"/>
          <w:szCs w:val="28"/>
        </w:rPr>
        <w:t xml:space="preserve"> в планы проведения плановых контрольных (надзорных) мероприятий, планы проведения плановых проверок при осуществлении муниципального контроля, порядок организации и осуществления которых ре</w:t>
      </w:r>
      <w:r w:rsidR="00B63851" w:rsidRPr="00B63851">
        <w:rPr>
          <w:rFonts w:ascii="Times New Roman" w:hAnsi="Times New Roman" w:cs="Times New Roman"/>
          <w:sz w:val="28"/>
          <w:szCs w:val="28"/>
        </w:rPr>
        <w:t>гулируется Федеральным законом «</w:t>
      </w:r>
      <w:r w:rsidR="004D4AEA" w:rsidRPr="00B6385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B63851" w:rsidRPr="00B63851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4D4AEA" w:rsidRPr="00B63851">
        <w:rPr>
          <w:rFonts w:ascii="Times New Roman" w:hAnsi="Times New Roman" w:cs="Times New Roman"/>
          <w:sz w:val="28"/>
          <w:szCs w:val="28"/>
        </w:rPr>
        <w:t xml:space="preserve"> и Федерал</w:t>
      </w:r>
      <w:r w:rsidR="00B63851" w:rsidRPr="00B63851">
        <w:rPr>
          <w:rFonts w:ascii="Times New Roman" w:hAnsi="Times New Roman" w:cs="Times New Roman"/>
          <w:sz w:val="28"/>
          <w:szCs w:val="28"/>
        </w:rPr>
        <w:t>ьным законом «</w:t>
      </w:r>
      <w:r w:rsidR="004D4AEA" w:rsidRPr="00B63851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</w:t>
      </w:r>
      <w:r w:rsidR="00B63851" w:rsidRPr="00B63851">
        <w:rPr>
          <w:rFonts w:ascii="Times New Roman" w:hAnsi="Times New Roman" w:cs="Times New Roman"/>
          <w:sz w:val="28"/>
          <w:szCs w:val="28"/>
        </w:rPr>
        <w:t>дзора) и муниципального контроля»</w:t>
      </w:r>
      <w:r w:rsidR="004D4AEA" w:rsidRPr="00B63851">
        <w:rPr>
          <w:rFonts w:ascii="Times New Roman" w:hAnsi="Times New Roman" w:cs="Times New Roman"/>
          <w:sz w:val="28"/>
          <w:szCs w:val="28"/>
        </w:rPr>
        <w:t>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</w:t>
      </w:r>
      <w:r w:rsidR="004D4AEA" w:rsidRPr="00B63851">
        <w:rPr>
          <w:rFonts w:ascii="Times New Roman" w:hAnsi="Times New Roman" w:cs="Times New Roman"/>
          <w:b/>
          <w:sz w:val="28"/>
          <w:szCs w:val="28"/>
        </w:rPr>
        <w:t>.</w:t>
      </w:r>
    </w:p>
    <w:p w:rsidR="00BC7C66" w:rsidRPr="00B63851" w:rsidRDefault="00B63851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851">
        <w:rPr>
          <w:rFonts w:ascii="Times New Roman" w:hAnsi="Times New Roman" w:cs="Times New Roman"/>
          <w:sz w:val="28"/>
          <w:szCs w:val="28"/>
        </w:rPr>
        <w:tab/>
        <w:t xml:space="preserve">В связи с чем, </w:t>
      </w:r>
      <w:r w:rsidR="00F20E0F" w:rsidRPr="00B63851">
        <w:rPr>
          <w:rFonts w:ascii="Times New Roman" w:hAnsi="Times New Roman" w:cs="Times New Roman"/>
          <w:sz w:val="28"/>
          <w:szCs w:val="28"/>
        </w:rPr>
        <w:t>плановые проверки при осуществлении муниципального земельного контроля (далее –</w:t>
      </w:r>
      <w:r w:rsidRPr="00B63851">
        <w:rPr>
          <w:rFonts w:ascii="Times New Roman" w:hAnsi="Times New Roman" w:cs="Times New Roman"/>
          <w:sz w:val="28"/>
          <w:szCs w:val="28"/>
        </w:rPr>
        <w:t xml:space="preserve"> Проверки) на территориях муниципального образования город Боготол, Боготольского муниципального района Красноярского края и Тюхтетского муниципального округа в 2025 году не 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A14" w:rsidRPr="005E3A14" w:rsidRDefault="005E3A14" w:rsidP="00C223B5">
      <w:pPr>
        <w:pStyle w:val="ConsPlusNormal"/>
        <w:tabs>
          <w:tab w:val="left" w:pos="709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702020" w:rsidRPr="005E3A14">
        <w:rPr>
          <w:rFonts w:ascii="Times New Roman" w:hAnsi="Times New Roman" w:cs="Times New Roman"/>
          <w:sz w:val="28"/>
          <w:szCs w:val="28"/>
        </w:rPr>
        <w:t xml:space="preserve"> целях оценки соответствия действий (б</w:t>
      </w:r>
      <w:r w:rsidR="00C06A66" w:rsidRPr="005E3A14">
        <w:rPr>
          <w:rFonts w:ascii="Times New Roman" w:hAnsi="Times New Roman" w:cs="Times New Roman"/>
          <w:sz w:val="28"/>
          <w:szCs w:val="28"/>
        </w:rPr>
        <w:t>ездействия) проверяемых лиц</w:t>
      </w:r>
      <w:r w:rsidR="00702020" w:rsidRPr="005E3A14">
        <w:rPr>
          <w:rFonts w:ascii="Times New Roman" w:hAnsi="Times New Roman" w:cs="Times New Roman"/>
          <w:sz w:val="28"/>
          <w:szCs w:val="28"/>
        </w:rPr>
        <w:t xml:space="preserve"> обяза</w:t>
      </w:r>
      <w:r w:rsidR="00C06A66" w:rsidRPr="005E3A14">
        <w:rPr>
          <w:rFonts w:ascii="Times New Roman" w:hAnsi="Times New Roman" w:cs="Times New Roman"/>
          <w:sz w:val="28"/>
          <w:szCs w:val="28"/>
        </w:rPr>
        <w:t>тельным требованиям федерального законодательства, законам</w:t>
      </w:r>
      <w:r w:rsidR="00702020" w:rsidRPr="005E3A14">
        <w:rPr>
          <w:rFonts w:ascii="Times New Roman" w:hAnsi="Times New Roman" w:cs="Times New Roman"/>
          <w:sz w:val="28"/>
          <w:szCs w:val="28"/>
        </w:rPr>
        <w:t xml:space="preserve"> Красноярского края в области земельных о</w:t>
      </w:r>
      <w:r w:rsidR="00C06A66" w:rsidRPr="005E3A14">
        <w:rPr>
          <w:rFonts w:ascii="Times New Roman" w:hAnsi="Times New Roman" w:cs="Times New Roman"/>
          <w:sz w:val="28"/>
          <w:szCs w:val="28"/>
        </w:rPr>
        <w:t>тношений, а также муниципальным правовым актам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E3A14">
        <w:rPr>
          <w:rFonts w:ascii="Times New Roman" w:hAnsi="Times New Roman" w:cs="Times New Roman"/>
          <w:color w:val="000000"/>
          <w:sz w:val="28"/>
          <w:szCs w:val="28"/>
        </w:rPr>
        <w:t xml:space="preserve">ри осуществлении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</w:t>
      </w:r>
      <w:r w:rsidR="007D1512">
        <w:rPr>
          <w:rFonts w:ascii="Times New Roman" w:hAnsi="Times New Roman" w:cs="Times New Roman"/>
          <w:color w:val="000000"/>
          <w:sz w:val="28"/>
          <w:szCs w:val="28"/>
        </w:rPr>
        <w:t>контроля в 2025</w:t>
      </w:r>
      <w:r w:rsidRPr="005E3A14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проводились </w:t>
      </w:r>
      <w:r w:rsidRPr="005E3A14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виды профилактических мероприятий: </w:t>
      </w:r>
    </w:p>
    <w:p w:rsidR="005E3A14" w:rsidRPr="005E3A14" w:rsidRDefault="005E3A14" w:rsidP="00C223B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3A14">
        <w:rPr>
          <w:rFonts w:ascii="Times New Roman" w:hAnsi="Times New Roman" w:cs="Times New Roman"/>
          <w:bCs/>
          <w:color w:val="000000"/>
          <w:sz w:val="28"/>
          <w:szCs w:val="28"/>
        </w:rPr>
        <w:tab/>
        <w:t>1) информирование;</w:t>
      </w:r>
    </w:p>
    <w:p w:rsidR="005E3A14" w:rsidRPr="005E3A14" w:rsidRDefault="005E3A14" w:rsidP="00C22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3A14">
        <w:rPr>
          <w:rFonts w:ascii="Times New Roman" w:hAnsi="Times New Roman" w:cs="Times New Roman"/>
          <w:bCs/>
          <w:color w:val="000000"/>
          <w:sz w:val="28"/>
          <w:szCs w:val="28"/>
        </w:rPr>
        <w:t>2) обобщение правоприменительной практики;</w:t>
      </w:r>
    </w:p>
    <w:p w:rsidR="005E3A14" w:rsidRPr="005E3A14" w:rsidRDefault="005E3A14" w:rsidP="00C22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3) объявление предостережений</w:t>
      </w:r>
    </w:p>
    <w:p w:rsidR="00972602" w:rsidRPr="00C223B5" w:rsidRDefault="00DC7127" w:rsidP="00C22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4) консультирование.</w:t>
      </w:r>
      <w:r w:rsidR="00E75719" w:rsidRPr="008F7F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262C" w:rsidRPr="00A42667" w:rsidRDefault="00972602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F92">
        <w:rPr>
          <w:rFonts w:ascii="Times New Roman" w:eastAsia="Calibri" w:hAnsi="Times New Roman" w:cs="Times New Roman"/>
          <w:sz w:val="28"/>
          <w:szCs w:val="28"/>
        </w:rPr>
        <w:tab/>
      </w:r>
      <w:r w:rsidRPr="006A1F92">
        <w:rPr>
          <w:rFonts w:ascii="Times New Roman" w:hAnsi="Times New Roman" w:cs="Times New Roman"/>
          <w:sz w:val="28"/>
          <w:szCs w:val="28"/>
        </w:rPr>
        <w:t>Н</w:t>
      </w:r>
      <w:r w:rsidR="00AE0B2B" w:rsidRPr="006A1F92">
        <w:rPr>
          <w:rFonts w:ascii="Times New Roman" w:hAnsi="Times New Roman" w:cs="Times New Roman"/>
          <w:sz w:val="28"/>
          <w:szCs w:val="28"/>
        </w:rPr>
        <w:t>аиболее част</w:t>
      </w:r>
      <w:r w:rsidRPr="006A1F92">
        <w:rPr>
          <w:rFonts w:ascii="Times New Roman" w:hAnsi="Times New Roman" w:cs="Times New Roman"/>
          <w:sz w:val="28"/>
          <w:szCs w:val="28"/>
        </w:rPr>
        <w:t>о встречающимися</w:t>
      </w:r>
      <w:r w:rsidR="00AE0B2B" w:rsidRPr="006A1F92">
        <w:rPr>
          <w:rFonts w:ascii="Times New Roman" w:hAnsi="Times New Roman" w:cs="Times New Roman"/>
          <w:sz w:val="28"/>
          <w:szCs w:val="28"/>
        </w:rPr>
        <w:t xml:space="preserve"> случаями нарушений обязательных требований</w:t>
      </w:r>
      <w:r w:rsidR="00492CDF" w:rsidRPr="006A1F92">
        <w:rPr>
          <w:rFonts w:ascii="Times New Roman" w:hAnsi="Times New Roman" w:cs="Times New Roman"/>
          <w:sz w:val="28"/>
          <w:szCs w:val="28"/>
        </w:rPr>
        <w:t xml:space="preserve"> </w:t>
      </w:r>
      <w:r w:rsidR="00AE0B2B" w:rsidRPr="006A1F92">
        <w:rPr>
          <w:rFonts w:ascii="Times New Roman" w:eastAsia="Calibri" w:hAnsi="Times New Roman" w:cs="Times New Roman"/>
          <w:sz w:val="28"/>
          <w:szCs w:val="28"/>
        </w:rPr>
        <w:t>земельного законодательства</w:t>
      </w:r>
      <w:r w:rsidR="00492CDF" w:rsidRPr="006A1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1F9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E0B2B" w:rsidRPr="006A1F92">
        <w:rPr>
          <w:rFonts w:ascii="Times New Roman" w:hAnsi="Times New Roman" w:cs="Times New Roman"/>
          <w:sz w:val="28"/>
          <w:szCs w:val="28"/>
        </w:rPr>
        <w:t xml:space="preserve">нарушение ст. 26 </w:t>
      </w:r>
      <w:r w:rsidRPr="006A1F92">
        <w:rPr>
          <w:rFonts w:ascii="Times New Roman" w:hAnsi="Times New Roman" w:cs="Times New Roman"/>
          <w:bCs/>
          <w:sz w:val="28"/>
          <w:szCs w:val="28"/>
        </w:rPr>
        <w:t>«Земельного кодекса Российской Федерации»</w:t>
      </w:r>
      <w:r w:rsidR="00492CDF" w:rsidRPr="006A1F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1F92">
        <w:rPr>
          <w:rFonts w:ascii="Times New Roman" w:hAnsi="Times New Roman" w:cs="Times New Roman"/>
          <w:bCs/>
          <w:sz w:val="28"/>
          <w:szCs w:val="28"/>
        </w:rPr>
        <w:t>от 25.10.2001 №</w:t>
      </w:r>
      <w:r w:rsidR="00492CDF" w:rsidRPr="006A1F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1F92">
        <w:rPr>
          <w:rFonts w:ascii="Times New Roman" w:hAnsi="Times New Roman" w:cs="Times New Roman"/>
          <w:bCs/>
          <w:sz w:val="28"/>
          <w:szCs w:val="28"/>
        </w:rPr>
        <w:t>136-ФЗ</w:t>
      </w:r>
      <w:r w:rsidRPr="006A1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0B2B" w:rsidRPr="006A1F92">
        <w:rPr>
          <w:rFonts w:ascii="Times New Roman" w:hAnsi="Times New Roman" w:cs="Times New Roman"/>
          <w:sz w:val="28"/>
          <w:szCs w:val="28"/>
        </w:rPr>
        <w:lastRenderedPageBreak/>
        <w:t xml:space="preserve">выразившееся в использовании </w:t>
      </w:r>
      <w:r w:rsidR="00AE0B2B" w:rsidRPr="006A1F92">
        <w:rPr>
          <w:rFonts w:ascii="Times New Roman" w:hAnsi="Times New Roman" w:cs="Times New Roman"/>
          <w:bCs/>
          <w:sz w:val="28"/>
          <w:szCs w:val="28"/>
        </w:rPr>
        <w:t xml:space="preserve">физическим лицом </w:t>
      </w:r>
      <w:r w:rsidR="00AE0B2B" w:rsidRPr="006A1F92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353DE9" w:rsidRPr="006A1F92">
        <w:rPr>
          <w:rFonts w:ascii="Times New Roman" w:hAnsi="Times New Roman" w:cs="Times New Roman"/>
          <w:sz w:val="28"/>
          <w:szCs w:val="28"/>
        </w:rPr>
        <w:t>без документов,</w:t>
      </w:r>
      <w:r w:rsidR="00AE0B2B" w:rsidRPr="006A1F92">
        <w:rPr>
          <w:rFonts w:ascii="Times New Roman" w:hAnsi="Times New Roman" w:cs="Times New Roman"/>
          <w:sz w:val="28"/>
          <w:szCs w:val="28"/>
        </w:rPr>
        <w:t xml:space="preserve"> удостоверяющих права на земельный участок.</w:t>
      </w:r>
      <w:r w:rsidR="0067262C">
        <w:rPr>
          <w:rFonts w:ascii="Times New Roman" w:hAnsi="Times New Roman"/>
          <w:sz w:val="28"/>
          <w:szCs w:val="28"/>
        </w:rPr>
        <w:tab/>
      </w:r>
    </w:p>
    <w:p w:rsidR="009462AE" w:rsidRDefault="0067262C" w:rsidP="004D38CF">
      <w:pPr>
        <w:shd w:val="clear" w:color="auto" w:fill="FFFFFF"/>
        <w:tabs>
          <w:tab w:val="left" w:pos="709"/>
        </w:tabs>
        <w:spacing w:after="0" w:line="240" w:lineRule="auto"/>
        <w:ind w:right="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62C">
        <w:rPr>
          <w:rFonts w:ascii="Times New Roman" w:hAnsi="Times New Roman" w:cs="Times New Roman"/>
          <w:sz w:val="28"/>
          <w:szCs w:val="28"/>
        </w:rPr>
        <w:tab/>
        <w:t>Вне</w:t>
      </w:r>
      <w:r w:rsidR="00353DE9">
        <w:rPr>
          <w:rFonts w:ascii="Times New Roman" w:hAnsi="Times New Roman" w:cs="Times New Roman"/>
          <w:sz w:val="28"/>
          <w:szCs w:val="28"/>
        </w:rPr>
        <w:t>плановые проверки в течение 2025</w:t>
      </w:r>
      <w:r w:rsidRPr="0067262C">
        <w:rPr>
          <w:rFonts w:ascii="Times New Roman" w:hAnsi="Times New Roman" w:cs="Times New Roman"/>
          <w:sz w:val="28"/>
          <w:szCs w:val="28"/>
        </w:rPr>
        <w:t xml:space="preserve"> года в отношении </w:t>
      </w:r>
      <w:r w:rsidR="00F20E0F">
        <w:rPr>
          <w:rFonts w:ascii="Times New Roman" w:hAnsi="Times New Roman" w:cs="Times New Roman"/>
          <w:sz w:val="28"/>
          <w:szCs w:val="28"/>
        </w:rPr>
        <w:t xml:space="preserve">физических лиц, </w:t>
      </w:r>
      <w:r w:rsidRPr="0067262C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 не проводились.</w:t>
      </w:r>
      <w:r w:rsidR="008036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62AE" w:rsidRDefault="007B08E0" w:rsidP="00C223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 xml:space="preserve">В целях профилактики нарушений обязательных требований, в соответствии </w:t>
      </w:r>
      <w:r w:rsidR="009462AE">
        <w:rPr>
          <w:rFonts w:ascii="Times New Roman" w:hAnsi="Times New Roman" w:cs="Times New Roman"/>
          <w:sz w:val="28"/>
          <w:szCs w:val="28"/>
        </w:rPr>
        <w:t>со ст. 44 Федерального</w:t>
      </w:r>
      <w:r w:rsidR="009462AE" w:rsidRPr="009462A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462AE">
        <w:rPr>
          <w:rFonts w:ascii="Times New Roman" w:hAnsi="Times New Roman" w:cs="Times New Roman"/>
          <w:sz w:val="28"/>
          <w:szCs w:val="28"/>
        </w:rPr>
        <w:t>а от 31.07.2020 №</w:t>
      </w:r>
      <w:r w:rsidR="004D38CF">
        <w:rPr>
          <w:rFonts w:ascii="Times New Roman" w:hAnsi="Times New Roman" w:cs="Times New Roman"/>
          <w:sz w:val="28"/>
          <w:szCs w:val="28"/>
        </w:rPr>
        <w:t xml:space="preserve"> 248-ФЗ (ред. от 29.12.2025) «</w:t>
      </w:r>
      <w:r w:rsidR="009462AE" w:rsidRPr="009462AE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4D38CF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9462AE" w:rsidRPr="009462AE">
        <w:rPr>
          <w:rFonts w:ascii="Times New Roman" w:hAnsi="Times New Roman" w:cs="Times New Roman"/>
          <w:sz w:val="28"/>
          <w:szCs w:val="28"/>
        </w:rPr>
        <w:t xml:space="preserve"> (с изм. и доп., вступ. в силу с 01.01.2026)</w:t>
      </w:r>
    </w:p>
    <w:p w:rsidR="007B08E0" w:rsidRPr="006A1F92" w:rsidRDefault="00B63851" w:rsidP="004D38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B08E0" w:rsidRPr="006A1F9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9462AE" w:rsidRPr="009462AE">
        <w:rPr>
          <w:rFonts w:ascii="Times New Roman" w:hAnsi="Times New Roman" w:cs="Times New Roman"/>
          <w:sz w:val="28"/>
          <w:szCs w:val="28"/>
        </w:rPr>
        <w:t xml:space="preserve">Боготольского муниципального округа </w:t>
      </w:r>
      <w:r w:rsidR="007B08E0" w:rsidRPr="006A1F9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нимаются следующие меры.</w:t>
      </w:r>
    </w:p>
    <w:p w:rsidR="007B08E0" w:rsidRPr="004D38CF" w:rsidRDefault="004D38CF" w:rsidP="00C223B5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B72BCE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7B08E0" w:rsidRPr="004D38CF">
        <w:rPr>
          <w:rFonts w:ascii="Times New Roman" w:hAnsi="Times New Roman" w:cs="Times New Roman"/>
          <w:b w:val="0"/>
          <w:sz w:val="28"/>
          <w:szCs w:val="28"/>
        </w:rPr>
        <w:t xml:space="preserve">азрабатываются и утверждаются программы профилактики нарушений обязательных требований в рамках осуществления муниципального земельного контроля на территории </w:t>
      </w:r>
      <w:r w:rsidR="009462AE" w:rsidRPr="004D38CF">
        <w:rPr>
          <w:rFonts w:ascii="Times New Roman" w:hAnsi="Times New Roman" w:cs="Times New Roman"/>
          <w:b w:val="0"/>
          <w:sz w:val="28"/>
          <w:szCs w:val="28"/>
        </w:rPr>
        <w:t>Боготольского муниципального округа</w:t>
      </w:r>
      <w:r w:rsidR="00B6385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72BCE" w:rsidRPr="00B72BCE" w:rsidRDefault="00B04323" w:rsidP="00B72BCE">
      <w:pPr>
        <w:pStyle w:val="2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6A1F92">
        <w:rPr>
          <w:sz w:val="28"/>
          <w:szCs w:val="28"/>
        </w:rPr>
        <w:tab/>
      </w:r>
      <w:r w:rsidRPr="00B63851">
        <w:rPr>
          <w:b w:val="0"/>
          <w:sz w:val="28"/>
          <w:szCs w:val="28"/>
        </w:rPr>
        <w:t xml:space="preserve"> </w:t>
      </w:r>
      <w:r w:rsidR="004D38CF" w:rsidRPr="00B63851">
        <w:rPr>
          <w:b w:val="0"/>
          <w:sz w:val="28"/>
          <w:szCs w:val="28"/>
        </w:rPr>
        <w:t>2.</w:t>
      </w:r>
      <w:r w:rsidR="004D38CF">
        <w:rPr>
          <w:b w:val="0"/>
          <w:sz w:val="28"/>
          <w:szCs w:val="28"/>
        </w:rPr>
        <w:t xml:space="preserve"> </w:t>
      </w:r>
      <w:r w:rsidR="00B72BCE">
        <w:rPr>
          <w:b w:val="0"/>
          <w:sz w:val="28"/>
          <w:szCs w:val="28"/>
        </w:rPr>
        <w:t>Проводятся</w:t>
      </w:r>
      <w:r w:rsidR="00B72BCE" w:rsidRPr="00B72BCE">
        <w:rPr>
          <w:b w:val="0"/>
          <w:sz w:val="28"/>
          <w:szCs w:val="28"/>
        </w:rPr>
        <w:t xml:space="preserve"> профилактически</w:t>
      </w:r>
      <w:r w:rsidR="00B72BCE">
        <w:rPr>
          <w:b w:val="0"/>
          <w:sz w:val="28"/>
          <w:szCs w:val="28"/>
        </w:rPr>
        <w:t>е</w:t>
      </w:r>
      <w:r w:rsidR="00B72BCE" w:rsidRPr="00B72BCE">
        <w:rPr>
          <w:b w:val="0"/>
          <w:sz w:val="28"/>
          <w:szCs w:val="28"/>
        </w:rPr>
        <w:t xml:space="preserve"> мероприяти</w:t>
      </w:r>
      <w:r w:rsidR="00B72BCE">
        <w:rPr>
          <w:b w:val="0"/>
          <w:sz w:val="28"/>
          <w:szCs w:val="28"/>
        </w:rPr>
        <w:t>я:</w:t>
      </w:r>
    </w:p>
    <w:p w:rsidR="00047D87" w:rsidRDefault="00B72BCE" w:rsidP="00C223B5">
      <w:pPr>
        <w:pStyle w:val="2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B72BCE">
        <w:rPr>
          <w:b w:val="0"/>
          <w:sz w:val="28"/>
          <w:szCs w:val="28"/>
        </w:rPr>
        <w:tab/>
      </w:r>
      <w:r>
        <w:rPr>
          <w:b w:val="0"/>
          <w:sz w:val="28"/>
          <w:szCs w:val="28"/>
          <w:u w:val="single"/>
        </w:rPr>
        <w:t xml:space="preserve"> 2.1. </w:t>
      </w:r>
      <w:r w:rsidR="004D38CF">
        <w:rPr>
          <w:b w:val="0"/>
          <w:sz w:val="28"/>
          <w:szCs w:val="28"/>
          <w:u w:val="single"/>
        </w:rPr>
        <w:t>п</w:t>
      </w:r>
      <w:r w:rsidR="00946A9C" w:rsidRPr="00E41B43">
        <w:rPr>
          <w:b w:val="0"/>
          <w:sz w:val="28"/>
          <w:szCs w:val="28"/>
          <w:u w:val="single"/>
        </w:rPr>
        <w:t>о городу Боготолу</w:t>
      </w:r>
      <w:r w:rsidR="00946A9C">
        <w:rPr>
          <w:b w:val="0"/>
          <w:sz w:val="28"/>
          <w:szCs w:val="28"/>
        </w:rPr>
        <w:t xml:space="preserve"> </w:t>
      </w:r>
      <w:r w:rsidR="004D38CF" w:rsidRPr="004D38CF">
        <w:rPr>
          <w:b w:val="0"/>
          <w:sz w:val="28"/>
          <w:szCs w:val="28"/>
        </w:rPr>
        <w:t xml:space="preserve">в адрес физических лиц в течение 2025 года направлено </w:t>
      </w:r>
      <w:r w:rsidR="00946A9C">
        <w:rPr>
          <w:b w:val="0"/>
          <w:sz w:val="28"/>
          <w:szCs w:val="28"/>
        </w:rPr>
        <w:t>направленно</w:t>
      </w:r>
      <w:r w:rsidR="00946A9C" w:rsidRPr="00946A9C">
        <w:rPr>
          <w:b w:val="0"/>
          <w:sz w:val="28"/>
          <w:szCs w:val="28"/>
        </w:rPr>
        <w:t xml:space="preserve"> </w:t>
      </w:r>
      <w:r w:rsidR="00946A9C" w:rsidRPr="005425E1">
        <w:rPr>
          <w:sz w:val="28"/>
          <w:szCs w:val="28"/>
        </w:rPr>
        <w:t xml:space="preserve">42 </w:t>
      </w:r>
      <w:r w:rsidR="00946A9C" w:rsidRPr="00946A9C">
        <w:rPr>
          <w:b w:val="0"/>
          <w:sz w:val="28"/>
          <w:szCs w:val="28"/>
        </w:rPr>
        <w:t>предостережения в о</w:t>
      </w:r>
      <w:r w:rsidR="00946A9C">
        <w:rPr>
          <w:b w:val="0"/>
          <w:sz w:val="28"/>
          <w:szCs w:val="28"/>
        </w:rPr>
        <w:t>тношении 33 земельных участков, из них:</w:t>
      </w:r>
    </w:p>
    <w:p w:rsidR="00047D87" w:rsidRDefault="00047D87" w:rsidP="00C223B5">
      <w:pPr>
        <w:pStyle w:val="2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- 27</w:t>
      </w:r>
      <w:r w:rsidR="00B63851" w:rsidRPr="00B63851">
        <w:rPr>
          <w:b w:val="0"/>
          <w:sz w:val="28"/>
          <w:szCs w:val="28"/>
        </w:rPr>
        <w:t xml:space="preserve"> предостережений </w:t>
      </w:r>
      <w:r w:rsidR="00B63851">
        <w:rPr>
          <w:b w:val="0"/>
          <w:sz w:val="28"/>
          <w:szCs w:val="28"/>
        </w:rPr>
        <w:t xml:space="preserve">не </w:t>
      </w:r>
      <w:r w:rsidR="00B63851" w:rsidRPr="00B63851">
        <w:rPr>
          <w:b w:val="0"/>
          <w:sz w:val="28"/>
          <w:szCs w:val="28"/>
        </w:rPr>
        <w:t>получены</w:t>
      </w:r>
      <w:r>
        <w:rPr>
          <w:b w:val="0"/>
          <w:sz w:val="28"/>
          <w:szCs w:val="28"/>
        </w:rPr>
        <w:t>;</w:t>
      </w:r>
    </w:p>
    <w:p w:rsidR="00946A9C" w:rsidRDefault="00047D87" w:rsidP="00C223B5">
      <w:pPr>
        <w:pStyle w:val="2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- </w:t>
      </w:r>
      <w:r w:rsidR="00946A9C" w:rsidRPr="00047D87">
        <w:rPr>
          <w:b w:val="0"/>
          <w:sz w:val="28"/>
          <w:szCs w:val="28"/>
        </w:rPr>
        <w:t>15 г</w:t>
      </w:r>
      <w:r w:rsidR="00946A9C">
        <w:rPr>
          <w:b w:val="0"/>
          <w:sz w:val="28"/>
          <w:szCs w:val="28"/>
        </w:rPr>
        <w:t>раждан получили</w:t>
      </w:r>
      <w:r>
        <w:rPr>
          <w:b w:val="0"/>
          <w:sz w:val="28"/>
          <w:szCs w:val="28"/>
        </w:rPr>
        <w:t xml:space="preserve"> предостережения</w:t>
      </w:r>
      <w:r w:rsidRPr="00047D87">
        <w:rPr>
          <w:b w:val="0"/>
          <w:sz w:val="28"/>
          <w:szCs w:val="28"/>
        </w:rPr>
        <w:t xml:space="preserve"> </w:t>
      </w:r>
      <w:r w:rsidRPr="00B63851">
        <w:rPr>
          <w:b w:val="0"/>
          <w:sz w:val="28"/>
          <w:szCs w:val="28"/>
        </w:rPr>
        <w:t>посредством услуг почтовой связи</w:t>
      </w:r>
      <w:r w:rsidR="00946A9C">
        <w:rPr>
          <w:b w:val="0"/>
          <w:sz w:val="28"/>
          <w:szCs w:val="28"/>
        </w:rPr>
        <w:t xml:space="preserve">, из них </w:t>
      </w:r>
      <w:r w:rsidR="003F2C67" w:rsidRPr="005425E1">
        <w:rPr>
          <w:sz w:val="28"/>
          <w:szCs w:val="28"/>
        </w:rPr>
        <w:t>7</w:t>
      </w:r>
      <w:r w:rsidR="00946A9C" w:rsidRPr="005425E1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оформили земельные участки.</w:t>
      </w:r>
    </w:p>
    <w:p w:rsidR="00AC2C31" w:rsidRDefault="00E41B43" w:rsidP="00C223B5">
      <w:pPr>
        <w:pStyle w:val="2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4D38CF">
        <w:rPr>
          <w:b w:val="0"/>
          <w:sz w:val="28"/>
          <w:szCs w:val="28"/>
        </w:rPr>
        <w:t>2.</w:t>
      </w:r>
      <w:r w:rsidR="00B72BCE">
        <w:rPr>
          <w:b w:val="0"/>
          <w:sz w:val="28"/>
          <w:szCs w:val="28"/>
        </w:rPr>
        <w:t>2</w:t>
      </w:r>
      <w:r w:rsidR="004D38CF">
        <w:rPr>
          <w:b w:val="0"/>
          <w:sz w:val="28"/>
          <w:szCs w:val="28"/>
        </w:rPr>
        <w:t xml:space="preserve">. </w:t>
      </w:r>
      <w:r w:rsidR="004D38CF" w:rsidRPr="004D38CF">
        <w:rPr>
          <w:b w:val="0"/>
          <w:sz w:val="28"/>
          <w:szCs w:val="28"/>
          <w:u w:val="single"/>
        </w:rPr>
        <w:t>п</w:t>
      </w:r>
      <w:r w:rsidRPr="004D38CF">
        <w:rPr>
          <w:b w:val="0"/>
          <w:sz w:val="28"/>
          <w:szCs w:val="28"/>
          <w:u w:val="single"/>
        </w:rPr>
        <w:t>о Боготольскому муниципальному району</w:t>
      </w:r>
      <w:r w:rsidRPr="004D38CF">
        <w:rPr>
          <w:b w:val="0"/>
          <w:sz w:val="28"/>
          <w:szCs w:val="28"/>
        </w:rPr>
        <w:t xml:space="preserve"> </w:t>
      </w:r>
      <w:r w:rsidR="004D38CF">
        <w:rPr>
          <w:b w:val="0"/>
          <w:sz w:val="28"/>
          <w:szCs w:val="28"/>
        </w:rPr>
        <w:t>н</w:t>
      </w:r>
      <w:r w:rsidR="00AC2C31">
        <w:rPr>
          <w:b w:val="0"/>
          <w:sz w:val="28"/>
          <w:szCs w:val="28"/>
        </w:rPr>
        <w:t xml:space="preserve">аправлено </w:t>
      </w:r>
      <w:r w:rsidR="00AC2C31" w:rsidRPr="00F225BA">
        <w:rPr>
          <w:sz w:val="28"/>
          <w:szCs w:val="28"/>
        </w:rPr>
        <w:t xml:space="preserve">8 </w:t>
      </w:r>
      <w:r w:rsidR="00AC2C31">
        <w:rPr>
          <w:b w:val="0"/>
          <w:sz w:val="28"/>
          <w:szCs w:val="28"/>
        </w:rPr>
        <w:t>предостережений</w:t>
      </w:r>
      <w:r w:rsidR="00047D87">
        <w:rPr>
          <w:b w:val="0"/>
          <w:sz w:val="28"/>
          <w:szCs w:val="28"/>
        </w:rPr>
        <w:t>, из них</w:t>
      </w:r>
      <w:r w:rsidR="00AC2C31">
        <w:rPr>
          <w:b w:val="0"/>
          <w:sz w:val="28"/>
          <w:szCs w:val="28"/>
        </w:rPr>
        <w:t>:</w:t>
      </w:r>
    </w:p>
    <w:p w:rsidR="00047D87" w:rsidRDefault="00AC2C31" w:rsidP="00C223B5">
      <w:pPr>
        <w:pStyle w:val="2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-</w:t>
      </w:r>
      <w:r w:rsidR="00E41B4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4 </w:t>
      </w:r>
      <w:r w:rsidR="00E41B43">
        <w:rPr>
          <w:b w:val="0"/>
          <w:sz w:val="28"/>
          <w:szCs w:val="28"/>
        </w:rPr>
        <w:t>по землям сель</w:t>
      </w:r>
      <w:r>
        <w:rPr>
          <w:b w:val="0"/>
          <w:sz w:val="28"/>
          <w:szCs w:val="28"/>
        </w:rPr>
        <w:t>скохозяйственного назначения,</w:t>
      </w:r>
      <w:r w:rsidR="00047D87">
        <w:rPr>
          <w:b w:val="0"/>
          <w:sz w:val="28"/>
          <w:szCs w:val="28"/>
        </w:rPr>
        <w:t>предостережения не получены;</w:t>
      </w:r>
    </w:p>
    <w:p w:rsidR="00AC2C31" w:rsidRPr="00B72BCE" w:rsidRDefault="00AC2C31" w:rsidP="00C223B5">
      <w:pPr>
        <w:pStyle w:val="2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B72BCE">
        <w:rPr>
          <w:b w:val="0"/>
          <w:sz w:val="28"/>
          <w:szCs w:val="28"/>
        </w:rPr>
        <w:t>- 4 предостережения направлены физическим лицам, получены.</w:t>
      </w:r>
    </w:p>
    <w:p w:rsidR="00AC2C31" w:rsidRPr="00B72BCE" w:rsidRDefault="00AC2C31" w:rsidP="00C223B5">
      <w:pPr>
        <w:pStyle w:val="2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B72BCE">
        <w:rPr>
          <w:b w:val="0"/>
          <w:sz w:val="28"/>
          <w:szCs w:val="28"/>
        </w:rPr>
        <w:tab/>
        <w:t xml:space="preserve">По обращениям граждан и организаций проведено </w:t>
      </w:r>
      <w:r w:rsidRPr="00F225BA">
        <w:rPr>
          <w:sz w:val="28"/>
          <w:szCs w:val="28"/>
        </w:rPr>
        <w:t>7</w:t>
      </w:r>
      <w:r w:rsidRPr="00B72BCE">
        <w:rPr>
          <w:b w:val="0"/>
          <w:sz w:val="28"/>
          <w:szCs w:val="28"/>
        </w:rPr>
        <w:t xml:space="preserve"> выездных осмотров </w:t>
      </w:r>
      <w:r w:rsidR="00AF1710" w:rsidRPr="00B72BCE">
        <w:rPr>
          <w:b w:val="0"/>
          <w:sz w:val="28"/>
          <w:szCs w:val="28"/>
        </w:rPr>
        <w:t xml:space="preserve">земельных участков </w:t>
      </w:r>
      <w:r w:rsidRPr="00B72BCE">
        <w:rPr>
          <w:b w:val="0"/>
          <w:sz w:val="28"/>
          <w:szCs w:val="28"/>
        </w:rPr>
        <w:t xml:space="preserve">без взаимодействия с контролируемым лицом. По результату осмотра нарушений </w:t>
      </w:r>
      <w:r w:rsidR="00AF1710" w:rsidRPr="00B72BCE">
        <w:rPr>
          <w:b w:val="0"/>
          <w:sz w:val="28"/>
          <w:szCs w:val="28"/>
        </w:rPr>
        <w:t xml:space="preserve">на объектах земельных отношений </w:t>
      </w:r>
      <w:r w:rsidRPr="00B72BCE">
        <w:rPr>
          <w:b w:val="0"/>
          <w:sz w:val="28"/>
          <w:szCs w:val="28"/>
        </w:rPr>
        <w:t>не выявлено.</w:t>
      </w:r>
    </w:p>
    <w:p w:rsidR="00013BCC" w:rsidRPr="00B72BCE" w:rsidRDefault="005425E1" w:rsidP="00013BCC">
      <w:pPr>
        <w:pStyle w:val="2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B72BCE">
        <w:rPr>
          <w:b w:val="0"/>
          <w:sz w:val="28"/>
          <w:szCs w:val="28"/>
        </w:rPr>
        <w:tab/>
      </w:r>
      <w:r w:rsidR="004D38CF" w:rsidRPr="00B72BCE">
        <w:rPr>
          <w:b w:val="0"/>
          <w:sz w:val="28"/>
          <w:szCs w:val="28"/>
        </w:rPr>
        <w:t>2.</w:t>
      </w:r>
      <w:r w:rsidR="00B72BCE">
        <w:rPr>
          <w:b w:val="0"/>
          <w:sz w:val="28"/>
          <w:szCs w:val="28"/>
        </w:rPr>
        <w:t>3</w:t>
      </w:r>
      <w:r w:rsidR="004D38CF" w:rsidRPr="00B72BCE">
        <w:rPr>
          <w:b w:val="0"/>
          <w:sz w:val="28"/>
          <w:szCs w:val="28"/>
        </w:rPr>
        <w:t xml:space="preserve">. </w:t>
      </w:r>
      <w:r w:rsidR="004D38CF" w:rsidRPr="00B72BCE">
        <w:rPr>
          <w:b w:val="0"/>
          <w:sz w:val="28"/>
          <w:szCs w:val="28"/>
          <w:u w:val="single"/>
        </w:rPr>
        <w:t>п</w:t>
      </w:r>
      <w:r w:rsidR="00E41B43" w:rsidRPr="00B72BCE">
        <w:rPr>
          <w:b w:val="0"/>
          <w:sz w:val="28"/>
          <w:szCs w:val="28"/>
          <w:u w:val="single"/>
        </w:rPr>
        <w:t>о Тюхтетскому муниципальному округу</w:t>
      </w:r>
      <w:r w:rsidRPr="00B72BCE">
        <w:rPr>
          <w:b w:val="0"/>
          <w:sz w:val="28"/>
          <w:szCs w:val="28"/>
        </w:rPr>
        <w:t xml:space="preserve"> в 2025 году н</w:t>
      </w:r>
      <w:r w:rsidR="00013BCC" w:rsidRPr="00B72BCE">
        <w:rPr>
          <w:b w:val="0"/>
          <w:sz w:val="28"/>
          <w:szCs w:val="28"/>
        </w:rPr>
        <w:t>аправлено 25 предостережений</w:t>
      </w:r>
      <w:r w:rsidR="00047D87">
        <w:rPr>
          <w:b w:val="0"/>
          <w:sz w:val="28"/>
          <w:szCs w:val="28"/>
        </w:rPr>
        <w:t>,</w:t>
      </w:r>
      <w:r w:rsidR="00047D87" w:rsidRPr="00047D87">
        <w:rPr>
          <w:b w:val="0"/>
          <w:sz w:val="28"/>
          <w:szCs w:val="28"/>
        </w:rPr>
        <w:t xml:space="preserve"> </w:t>
      </w:r>
      <w:r w:rsidR="00047D87">
        <w:rPr>
          <w:b w:val="0"/>
          <w:sz w:val="28"/>
          <w:szCs w:val="28"/>
        </w:rPr>
        <w:t>из них:</w:t>
      </w:r>
    </w:p>
    <w:p w:rsidR="00E41B43" w:rsidRPr="00B72BCE" w:rsidRDefault="00013BCC" w:rsidP="00C223B5">
      <w:pPr>
        <w:pStyle w:val="2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B72BCE">
        <w:rPr>
          <w:b w:val="0"/>
          <w:sz w:val="28"/>
          <w:szCs w:val="28"/>
        </w:rPr>
        <w:tab/>
        <w:t xml:space="preserve">- 10 </w:t>
      </w:r>
      <w:r w:rsidR="00047D87">
        <w:rPr>
          <w:b w:val="0"/>
          <w:sz w:val="28"/>
          <w:szCs w:val="28"/>
        </w:rPr>
        <w:t>в отношении земель</w:t>
      </w:r>
      <w:r w:rsidRPr="00B72BCE">
        <w:rPr>
          <w:b w:val="0"/>
          <w:sz w:val="28"/>
          <w:szCs w:val="28"/>
        </w:rPr>
        <w:t xml:space="preserve"> с</w:t>
      </w:r>
      <w:r w:rsidR="005425E1" w:rsidRPr="00B72BCE">
        <w:rPr>
          <w:b w:val="0"/>
          <w:sz w:val="28"/>
          <w:szCs w:val="28"/>
        </w:rPr>
        <w:t>ельскохозяйственного назначения.</w:t>
      </w:r>
      <w:r w:rsidRPr="00B72BCE">
        <w:rPr>
          <w:b w:val="0"/>
          <w:sz w:val="28"/>
          <w:szCs w:val="28"/>
        </w:rPr>
        <w:t xml:space="preserve"> </w:t>
      </w:r>
    </w:p>
    <w:p w:rsidR="00E41B43" w:rsidRPr="009462AE" w:rsidRDefault="00FD6F9F" w:rsidP="009462AE">
      <w:pPr>
        <w:pStyle w:val="2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755BFB">
        <w:rPr>
          <w:b w:val="0"/>
          <w:sz w:val="28"/>
          <w:szCs w:val="28"/>
        </w:rPr>
        <w:t>Вышеуказанная информация</w:t>
      </w:r>
      <w:r w:rsidR="00926080">
        <w:rPr>
          <w:b w:val="0"/>
          <w:sz w:val="28"/>
          <w:szCs w:val="28"/>
        </w:rPr>
        <w:t>/статистика</w:t>
      </w:r>
      <w:r w:rsidR="00755BFB">
        <w:rPr>
          <w:b w:val="0"/>
          <w:sz w:val="28"/>
          <w:szCs w:val="28"/>
        </w:rPr>
        <w:t xml:space="preserve"> позволяет сделать вывод, о низкой эффективности</w:t>
      </w:r>
      <w:r w:rsidR="00E41B43">
        <w:rPr>
          <w:b w:val="0"/>
          <w:sz w:val="28"/>
          <w:szCs w:val="28"/>
        </w:rPr>
        <w:t xml:space="preserve"> Предостережений, как </w:t>
      </w:r>
      <w:r w:rsidR="005425E1">
        <w:rPr>
          <w:b w:val="0"/>
          <w:sz w:val="28"/>
          <w:szCs w:val="28"/>
        </w:rPr>
        <w:t>одного из инструментов профилактических мероприятий п</w:t>
      </w:r>
      <w:r w:rsidR="005425E1" w:rsidRPr="005425E1">
        <w:rPr>
          <w:b w:val="0"/>
          <w:sz w:val="28"/>
          <w:szCs w:val="28"/>
        </w:rPr>
        <w:t>ри осуществлении муниципального контроля</w:t>
      </w:r>
      <w:r w:rsidR="009462AE">
        <w:rPr>
          <w:b w:val="0"/>
          <w:sz w:val="28"/>
          <w:szCs w:val="28"/>
        </w:rPr>
        <w:t xml:space="preserve"> в 2025 году</w:t>
      </w:r>
      <w:r w:rsidR="005425E1">
        <w:rPr>
          <w:b w:val="0"/>
          <w:sz w:val="28"/>
          <w:szCs w:val="28"/>
        </w:rPr>
        <w:t>.</w:t>
      </w:r>
    </w:p>
    <w:p w:rsidR="00BB7B7A" w:rsidRPr="00FB35C0" w:rsidRDefault="00B72BCE" w:rsidP="00FB35C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D602C" w:rsidRPr="000048DC">
        <w:rPr>
          <w:rFonts w:ascii="Times New Roman" w:hAnsi="Times New Roman" w:cs="Times New Roman"/>
          <w:sz w:val="28"/>
          <w:szCs w:val="28"/>
        </w:rPr>
        <w:t xml:space="preserve"> </w:t>
      </w:r>
      <w:r w:rsidR="00047D87">
        <w:rPr>
          <w:rFonts w:ascii="Times New Roman" w:hAnsi="Times New Roman" w:cs="Times New Roman"/>
          <w:sz w:val="28"/>
          <w:szCs w:val="28"/>
        </w:rPr>
        <w:t>Н</w:t>
      </w:r>
      <w:r w:rsidR="000048DC" w:rsidRPr="000048DC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047D87">
        <w:rPr>
          <w:rFonts w:ascii="Times New Roman" w:hAnsi="Times New Roman" w:cs="Times New Roman"/>
          <w:sz w:val="28"/>
          <w:szCs w:val="28"/>
        </w:rPr>
        <w:t>А</w:t>
      </w:r>
      <w:r w:rsidR="00F41076" w:rsidRPr="00F41076">
        <w:rPr>
          <w:rFonts w:ascii="Times New Roman" w:hAnsi="Times New Roman" w:cs="Times New Roman"/>
          <w:sz w:val="28"/>
          <w:szCs w:val="28"/>
        </w:rPr>
        <w:t>дминистрации Боготольского муниципального округа,</w:t>
      </w:r>
      <w:r w:rsidR="00F4107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048DC" w:rsidRPr="000048DC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F20E0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B35C0" w:rsidRPr="0067065F">
          <w:rPr>
            <w:rStyle w:val="a8"/>
            <w:rFonts w:ascii="Times New Roman" w:hAnsi="Times New Roman" w:cs="Times New Roman"/>
            <w:sz w:val="28"/>
            <w:szCs w:val="28"/>
          </w:rPr>
          <w:t>https://bogotol-okrug.gosuslugi.ru</w:t>
        </w:r>
      </w:hyperlink>
      <w:r w:rsidR="00FB35C0">
        <w:rPr>
          <w:rFonts w:ascii="Times New Roman" w:hAnsi="Times New Roman" w:cs="Times New Roman"/>
          <w:sz w:val="28"/>
          <w:szCs w:val="28"/>
        </w:rPr>
        <w:t xml:space="preserve"> </w:t>
      </w:r>
      <w:r w:rsidR="000048DC" w:rsidRPr="000048DC">
        <w:rPr>
          <w:rFonts w:ascii="Times New Roman" w:hAnsi="Times New Roman" w:cs="Times New Roman"/>
          <w:sz w:val="28"/>
          <w:szCs w:val="28"/>
        </w:rPr>
        <w:t xml:space="preserve">размещен перечень </w:t>
      </w:r>
      <w:r w:rsidR="00BB7B7A" w:rsidRPr="000048DC">
        <w:rPr>
          <w:rFonts w:ascii="Times New Roman" w:hAnsi="Times New Roman" w:cs="Times New Roman"/>
          <w:bCs/>
          <w:sz w:val="28"/>
          <w:szCs w:val="28"/>
        </w:rPr>
        <w:t xml:space="preserve">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</w:t>
      </w:r>
      <w:r w:rsidR="00BB7B7A" w:rsidRPr="000048DC">
        <w:rPr>
          <w:rFonts w:ascii="Times New Roman" w:hAnsi="Times New Roman" w:cs="Times New Roman"/>
          <w:bCs/>
          <w:sz w:val="28"/>
          <w:szCs w:val="28"/>
        </w:rPr>
        <w:lastRenderedPageBreak/>
        <w:t>предметом, муниципального</w:t>
      </w:r>
      <w:r w:rsidR="000048DC" w:rsidRPr="000048DC">
        <w:rPr>
          <w:rFonts w:ascii="Times New Roman" w:hAnsi="Times New Roman" w:cs="Times New Roman"/>
          <w:bCs/>
          <w:sz w:val="28"/>
          <w:szCs w:val="28"/>
        </w:rPr>
        <w:t xml:space="preserve"> земельного </w:t>
      </w:r>
      <w:r w:rsidR="00BB7B7A" w:rsidRPr="000048DC">
        <w:rPr>
          <w:rFonts w:ascii="Times New Roman" w:hAnsi="Times New Roman" w:cs="Times New Roman"/>
          <w:bCs/>
          <w:sz w:val="28"/>
          <w:szCs w:val="28"/>
        </w:rPr>
        <w:t>контроля, а также текстов соответству</w:t>
      </w:r>
      <w:r w:rsidR="000048DC">
        <w:rPr>
          <w:rFonts w:ascii="Times New Roman" w:hAnsi="Times New Roman" w:cs="Times New Roman"/>
          <w:bCs/>
          <w:sz w:val="28"/>
          <w:szCs w:val="28"/>
        </w:rPr>
        <w:t>ющих нормативных правовых актов.</w:t>
      </w:r>
    </w:p>
    <w:p w:rsidR="00C223B5" w:rsidRDefault="00C223B5" w:rsidP="00F8614A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223B5" w:rsidRDefault="008512FB" w:rsidP="00C223B5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92">
        <w:rPr>
          <w:rFonts w:ascii="Times New Roman" w:hAnsi="Times New Roman" w:cs="Times New Roman"/>
          <w:b/>
          <w:sz w:val="28"/>
          <w:szCs w:val="28"/>
        </w:rPr>
        <w:t xml:space="preserve">Разъяснения действующего земельного законодательства </w:t>
      </w:r>
    </w:p>
    <w:p w:rsidR="008512FB" w:rsidRDefault="008512FB" w:rsidP="00C223B5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92">
        <w:rPr>
          <w:rFonts w:ascii="Times New Roman" w:hAnsi="Times New Roman" w:cs="Times New Roman"/>
          <w:b/>
          <w:sz w:val="28"/>
          <w:szCs w:val="28"/>
        </w:rPr>
        <w:t>с целью недопущения нарушений</w:t>
      </w:r>
    </w:p>
    <w:p w:rsidR="00C223B5" w:rsidRPr="006A1F92" w:rsidRDefault="00C223B5" w:rsidP="00C223B5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2FB" w:rsidRPr="006A1F92" w:rsidRDefault="00C223B5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512FB" w:rsidRPr="006A1F92">
        <w:rPr>
          <w:rFonts w:ascii="Times New Roman" w:hAnsi="Times New Roman" w:cs="Times New Roman"/>
          <w:b/>
          <w:sz w:val="28"/>
          <w:szCs w:val="28"/>
        </w:rPr>
        <w:t>Статьей 7.1</w:t>
      </w:r>
      <w:r w:rsidR="00AA730F" w:rsidRPr="006A1F92">
        <w:rPr>
          <w:rFonts w:ascii="Times New Roman" w:hAnsi="Times New Roman" w:cs="Times New Roman"/>
          <w:b/>
          <w:sz w:val="28"/>
          <w:szCs w:val="28"/>
        </w:rPr>
        <w:t>.</w:t>
      </w:r>
      <w:r w:rsidR="008512FB" w:rsidRPr="006A1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F92" w:rsidRPr="006A1F9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от 30.12.2001 № 195-ФЗ</w:t>
      </w:r>
      <w:r w:rsidR="00C849F1">
        <w:rPr>
          <w:rFonts w:ascii="Times New Roman" w:hAnsi="Times New Roman" w:cs="Times New Roman"/>
          <w:sz w:val="28"/>
          <w:szCs w:val="28"/>
        </w:rPr>
        <w:t xml:space="preserve"> </w:t>
      </w:r>
      <w:r w:rsidR="006A1F92" w:rsidRPr="006A1F9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8512FB" w:rsidRPr="006A1F92">
        <w:rPr>
          <w:rFonts w:ascii="Times New Roman" w:hAnsi="Times New Roman" w:cs="Times New Roman"/>
          <w:sz w:val="28"/>
          <w:szCs w:val="28"/>
        </w:rPr>
        <w:t>КоАП РФ</w:t>
      </w:r>
      <w:r w:rsidR="006A1F92" w:rsidRPr="006A1F92">
        <w:rPr>
          <w:rFonts w:ascii="Times New Roman" w:hAnsi="Times New Roman" w:cs="Times New Roman"/>
          <w:sz w:val="28"/>
          <w:szCs w:val="28"/>
        </w:rPr>
        <w:t>)</w:t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 предусмотрена административная 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8512FB" w:rsidRPr="006A1F92" w:rsidRDefault="008512FB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  <w:t xml:space="preserve">Земельный участок как объект права собственности и иных предусмотренных законодательством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К таким характеристикам относятся границы земельного участка, координаты поворотных точек земельного участка и т.п. Владелец земельного участка обязан использовать его в границах своей территории и с учетом координат характерных точек. Нарушение в виде самовольного занятия земельного участка может быть допущено в результате строительства или проведения иных работ (облагораживание территории, ограждение территории), также земельный участок может быть приобретен с уже имеющимися постройками, которые находятся за границами участка. </w:t>
      </w:r>
    </w:p>
    <w:p w:rsidR="008512FB" w:rsidRPr="006A1F92" w:rsidRDefault="008512FB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  <w:t>Права на земельные участки удостоверяются документами в порядке, установленном Федеральным законом «О государственной регистрации недвижимости». В случае отсутствия документов на земельный участок или часть земельного участка, используемого участником земельных отношений, можно говорить о признаках использования указанной территории без прав, что также является правонар</w:t>
      </w:r>
      <w:r w:rsidR="00AA730F" w:rsidRPr="006A1F92">
        <w:rPr>
          <w:rFonts w:ascii="Times New Roman" w:hAnsi="Times New Roman" w:cs="Times New Roman"/>
          <w:sz w:val="28"/>
          <w:szCs w:val="28"/>
        </w:rPr>
        <w:t>ушением, предусмотренным ст. 7.1.</w:t>
      </w:r>
      <w:r w:rsidRPr="006A1F92">
        <w:rPr>
          <w:rFonts w:ascii="Times New Roman" w:hAnsi="Times New Roman" w:cs="Times New Roman"/>
          <w:sz w:val="28"/>
          <w:szCs w:val="28"/>
        </w:rPr>
        <w:t xml:space="preserve"> КоАП РФ. </w:t>
      </w:r>
    </w:p>
    <w:p w:rsidR="008512FB" w:rsidRPr="006A1F92" w:rsidRDefault="008512FB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  <w:t xml:space="preserve">Обращаем </w:t>
      </w:r>
      <w:r w:rsidRPr="006A1F92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6A1F92">
        <w:rPr>
          <w:rFonts w:ascii="Times New Roman" w:hAnsi="Times New Roman" w:cs="Times New Roman"/>
          <w:sz w:val="28"/>
          <w:szCs w:val="28"/>
        </w:rPr>
        <w:t>, что ответственность по ст. 7.1</w:t>
      </w:r>
      <w:r w:rsidR="00AA730F" w:rsidRPr="006A1F92">
        <w:rPr>
          <w:rFonts w:ascii="Times New Roman" w:hAnsi="Times New Roman" w:cs="Times New Roman"/>
          <w:sz w:val="28"/>
          <w:szCs w:val="28"/>
        </w:rPr>
        <w:t>.</w:t>
      </w:r>
      <w:r w:rsidRPr="006A1F92">
        <w:rPr>
          <w:rFonts w:ascii="Times New Roman" w:hAnsi="Times New Roman" w:cs="Times New Roman"/>
          <w:sz w:val="28"/>
          <w:szCs w:val="28"/>
        </w:rPr>
        <w:t xml:space="preserve"> КоАП РФ наступает как за активные действия, направленные на занятие земельного участка, так и в результате использования уже занятой территории без предусмотренных законодательством прав. </w:t>
      </w:r>
    </w:p>
    <w:p w:rsidR="00C849F1" w:rsidRPr="00C849F1" w:rsidRDefault="007D3529" w:rsidP="00C223B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E1822" w:rsidRPr="006A1F92">
          <w:rPr>
            <w:rFonts w:ascii="Times New Roman" w:hAnsi="Times New Roman" w:cs="Times New Roman"/>
            <w:sz w:val="28"/>
            <w:szCs w:val="28"/>
          </w:rPr>
          <w:t>Самовольное</w:t>
        </w:r>
      </w:hyperlink>
      <w:r w:rsidR="008E1822" w:rsidRPr="006A1F92">
        <w:rPr>
          <w:rFonts w:ascii="Times New Roman" w:hAnsi="Times New Roman" w:cs="Times New Roman"/>
          <w:sz w:val="28"/>
          <w:szCs w:val="28"/>
        </w:rPr>
        <w:t xml:space="preserve">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</w:t>
      </w:r>
      <w:r w:rsidR="00C849F1">
        <w:rPr>
          <w:rFonts w:ascii="Times New Roman" w:hAnsi="Times New Roman" w:cs="Times New Roman"/>
          <w:i/>
          <w:iCs/>
          <w:sz w:val="28"/>
          <w:szCs w:val="28"/>
        </w:rPr>
        <w:t xml:space="preserve"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</w:t>
      </w:r>
      <w:r w:rsidR="00C849F1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8E1822" w:rsidRPr="006A1F92" w:rsidRDefault="008E1822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12FB" w:rsidRDefault="008512FB" w:rsidP="00C223B5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92">
        <w:rPr>
          <w:rFonts w:ascii="Times New Roman" w:hAnsi="Times New Roman" w:cs="Times New Roman"/>
          <w:b/>
          <w:sz w:val="28"/>
          <w:szCs w:val="28"/>
        </w:rPr>
        <w:t>Что необходимо сделать, чтобы не допустить данное нарушение:</w:t>
      </w:r>
    </w:p>
    <w:p w:rsidR="00E75719" w:rsidRPr="006A1F92" w:rsidRDefault="00E75719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30F" w:rsidRPr="006A1F92" w:rsidRDefault="00AA730F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8512FB" w:rsidRPr="006A1F92">
        <w:rPr>
          <w:rFonts w:ascii="Times New Roman" w:hAnsi="Times New Roman" w:cs="Times New Roman"/>
          <w:sz w:val="28"/>
          <w:szCs w:val="28"/>
        </w:rPr>
        <w:t>-</w:t>
      </w:r>
      <w:r w:rsidR="008512FB" w:rsidRPr="006A1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проверьте, имеются ли у Вас документы, подтверждающие право владения или пользования земельным участком; </w:t>
      </w:r>
    </w:p>
    <w:p w:rsidR="00AA730F" w:rsidRPr="006A1F92" w:rsidRDefault="00AA730F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8512FB" w:rsidRPr="006A1F92">
        <w:rPr>
          <w:rFonts w:ascii="Times New Roman" w:hAnsi="Times New Roman" w:cs="Times New Roman"/>
          <w:sz w:val="28"/>
          <w:szCs w:val="28"/>
        </w:rPr>
        <w:t>- проверьте, зарегистрированы ли на него</w:t>
      </w:r>
      <w:r w:rsidRPr="006A1F92">
        <w:rPr>
          <w:rFonts w:ascii="Times New Roman" w:hAnsi="Times New Roman" w:cs="Times New Roman"/>
          <w:sz w:val="28"/>
          <w:szCs w:val="28"/>
        </w:rPr>
        <w:t xml:space="preserve"> в установленном порядке права;</w:t>
      </w:r>
    </w:p>
    <w:p w:rsidR="00AA730F" w:rsidRPr="006A1F92" w:rsidRDefault="00AA730F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8512FB" w:rsidRPr="006A1F92">
        <w:rPr>
          <w:rFonts w:ascii="Times New Roman" w:hAnsi="Times New Roman" w:cs="Times New Roman"/>
          <w:sz w:val="28"/>
          <w:szCs w:val="28"/>
        </w:rPr>
        <w:t>- запомните, что земельный участок следует использовать в границах, учтенных в Едином государственном реестре недвижимости. Выявить несоответствие в части использования земельного участка вне границ, указанных в Едином государственном рее</w:t>
      </w:r>
      <w:r w:rsidR="00F8614A">
        <w:rPr>
          <w:rFonts w:ascii="Times New Roman" w:hAnsi="Times New Roman" w:cs="Times New Roman"/>
          <w:sz w:val="28"/>
          <w:szCs w:val="28"/>
        </w:rPr>
        <w:t>стре недвижимости, возможно путё</w:t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м изучения находящихся на руках землеустроительных дел и межевых планов. </w:t>
      </w:r>
      <w:r w:rsidR="007D1512" w:rsidRPr="006A1F92">
        <w:rPr>
          <w:rFonts w:ascii="Times New Roman" w:hAnsi="Times New Roman" w:cs="Times New Roman"/>
          <w:sz w:val="28"/>
          <w:szCs w:val="28"/>
        </w:rPr>
        <w:t>Другим способом подтверждения соответствия фактических границ,</w:t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 документально закрепленным является </w:t>
      </w:r>
      <w:r w:rsidR="008512FB" w:rsidRPr="00A65953">
        <w:rPr>
          <w:rFonts w:ascii="Times New Roman" w:hAnsi="Times New Roman" w:cs="Times New Roman"/>
          <w:sz w:val="28"/>
          <w:szCs w:val="28"/>
          <w:u w:val="single"/>
        </w:rPr>
        <w:t>вынос границ</w:t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 земельного участка путем проведения кадастровых работ; </w:t>
      </w:r>
    </w:p>
    <w:p w:rsidR="00AA730F" w:rsidRPr="006A1F92" w:rsidRDefault="00AA730F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- убедитесь в том, что используемая и огороженная площадь участка соответствует площади, указанной в ваших документах на землю; </w:t>
      </w:r>
    </w:p>
    <w:p w:rsidR="00AA730F" w:rsidRPr="006A1F92" w:rsidRDefault="00AA730F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- проверьте, что постройки, ограждения, ограничивающие доступ на территорию, находятся в границах земельного участка; </w:t>
      </w:r>
    </w:p>
    <w:p w:rsidR="00AA730F" w:rsidRPr="006A1F92" w:rsidRDefault="00AA730F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8512FB" w:rsidRPr="006A1F92">
        <w:rPr>
          <w:rFonts w:ascii="Times New Roman" w:hAnsi="Times New Roman" w:cs="Times New Roman"/>
          <w:sz w:val="28"/>
          <w:szCs w:val="28"/>
        </w:rPr>
        <w:t>- проверьте, что используемое в хозяйстве имущество (дрова, стройматериалы) размещены Вами в границах вашего земельного участка, а не на</w:t>
      </w:r>
      <w:r w:rsidRPr="006A1F92">
        <w:rPr>
          <w:rFonts w:ascii="Times New Roman" w:hAnsi="Times New Roman" w:cs="Times New Roman"/>
          <w:sz w:val="28"/>
          <w:szCs w:val="28"/>
        </w:rPr>
        <w:t xml:space="preserve"> землях общего пользования</w:t>
      </w:r>
      <w:r w:rsidR="008512FB" w:rsidRPr="006A1F92">
        <w:rPr>
          <w:rFonts w:ascii="Times New Roman" w:hAnsi="Times New Roman" w:cs="Times New Roman"/>
          <w:sz w:val="28"/>
          <w:szCs w:val="28"/>
        </w:rPr>
        <w:t>, а также не на участке соседей.</w:t>
      </w:r>
    </w:p>
    <w:p w:rsidR="008512FB" w:rsidRPr="006A1F92" w:rsidRDefault="00AA730F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 </w:t>
      </w:r>
      <w:r w:rsidRPr="006A1F92">
        <w:rPr>
          <w:rFonts w:ascii="Times New Roman" w:hAnsi="Times New Roman" w:cs="Times New Roman"/>
          <w:sz w:val="28"/>
          <w:szCs w:val="28"/>
        </w:rPr>
        <w:t xml:space="preserve">Вышеперечисленные </w:t>
      </w:r>
      <w:r w:rsidR="008512FB" w:rsidRPr="006A1F92">
        <w:rPr>
          <w:rFonts w:ascii="Times New Roman" w:hAnsi="Times New Roman" w:cs="Times New Roman"/>
          <w:sz w:val="28"/>
          <w:szCs w:val="28"/>
        </w:rPr>
        <w:t>де</w:t>
      </w:r>
      <w:r w:rsidR="00953CD5" w:rsidRPr="006A1F92">
        <w:rPr>
          <w:rFonts w:ascii="Times New Roman" w:hAnsi="Times New Roman" w:cs="Times New Roman"/>
          <w:sz w:val="28"/>
          <w:szCs w:val="28"/>
        </w:rPr>
        <w:t xml:space="preserve">йствия позволят </w:t>
      </w:r>
      <w:r w:rsidR="00492CDF" w:rsidRPr="006A1F92">
        <w:rPr>
          <w:rFonts w:ascii="Times New Roman" w:hAnsi="Times New Roman" w:cs="Times New Roman"/>
          <w:sz w:val="28"/>
          <w:szCs w:val="28"/>
        </w:rPr>
        <w:t xml:space="preserve">не допустить </w:t>
      </w:r>
      <w:r w:rsidR="00953CD5" w:rsidRPr="006A1F92">
        <w:rPr>
          <w:rFonts w:ascii="Times New Roman" w:hAnsi="Times New Roman" w:cs="Times New Roman"/>
          <w:sz w:val="28"/>
          <w:szCs w:val="28"/>
        </w:rPr>
        <w:t>спорные ситуации</w:t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 с правообладателями смежных земельных участков</w:t>
      </w:r>
      <w:r w:rsidR="00492CDF" w:rsidRPr="006A1F92">
        <w:rPr>
          <w:rFonts w:ascii="Times New Roman" w:hAnsi="Times New Roman" w:cs="Times New Roman"/>
          <w:sz w:val="28"/>
          <w:szCs w:val="28"/>
        </w:rPr>
        <w:t>,</w:t>
      </w:r>
      <w:r w:rsidR="00953CD5" w:rsidRPr="006A1F92">
        <w:rPr>
          <w:rFonts w:ascii="Times New Roman" w:hAnsi="Times New Roman" w:cs="Times New Roman"/>
          <w:sz w:val="28"/>
          <w:szCs w:val="28"/>
        </w:rPr>
        <w:t xml:space="preserve"> и</w:t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 </w:t>
      </w:r>
      <w:r w:rsidR="00492CDF" w:rsidRPr="006A1F92">
        <w:rPr>
          <w:rFonts w:ascii="Times New Roman" w:hAnsi="Times New Roman" w:cs="Times New Roman"/>
          <w:sz w:val="28"/>
          <w:szCs w:val="28"/>
        </w:rPr>
        <w:t xml:space="preserve">земельное законодательство </w:t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Вами не будет нарушено. </w:t>
      </w:r>
    </w:p>
    <w:p w:rsidR="008512FB" w:rsidRPr="006A1F92" w:rsidRDefault="008512FB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A1F92">
        <w:rPr>
          <w:rFonts w:ascii="Times New Roman" w:hAnsi="Times New Roman" w:cs="Times New Roman"/>
          <w:b/>
          <w:sz w:val="28"/>
          <w:szCs w:val="28"/>
        </w:rPr>
        <w:t>Частью 1 ст. 8.8</w:t>
      </w:r>
      <w:r w:rsidR="00953CD5" w:rsidRPr="006A1F92">
        <w:rPr>
          <w:rFonts w:ascii="Times New Roman" w:hAnsi="Times New Roman" w:cs="Times New Roman"/>
          <w:b/>
          <w:sz w:val="28"/>
          <w:szCs w:val="28"/>
        </w:rPr>
        <w:t>.</w:t>
      </w:r>
      <w:r w:rsidRPr="006A1F92">
        <w:rPr>
          <w:rFonts w:ascii="Times New Roman" w:hAnsi="Times New Roman" w:cs="Times New Roman"/>
          <w:b/>
          <w:sz w:val="28"/>
          <w:szCs w:val="28"/>
        </w:rPr>
        <w:t xml:space="preserve"> КоАП РФ</w:t>
      </w:r>
      <w:r w:rsidRPr="006A1F92">
        <w:rPr>
          <w:rFonts w:ascii="Times New Roman" w:hAnsi="Times New Roman" w:cs="Times New Roman"/>
          <w:sz w:val="28"/>
          <w:szCs w:val="28"/>
        </w:rPr>
        <w:t xml:space="preserve"> предусмотрена административная ответственность за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 </w:t>
      </w:r>
    </w:p>
    <w:p w:rsidR="008512FB" w:rsidRPr="006A1F92" w:rsidRDefault="008512FB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ст. 42 Земельного кодекса </w:t>
      </w:r>
      <w:r w:rsidR="00953CD5" w:rsidRPr="006A1F92">
        <w:rPr>
          <w:rFonts w:ascii="Times New Roman" w:hAnsi="Times New Roman" w:cs="Times New Roman"/>
          <w:sz w:val="28"/>
          <w:szCs w:val="28"/>
        </w:rPr>
        <w:t xml:space="preserve">РФ </w:t>
      </w:r>
      <w:r w:rsidRPr="006A1F92">
        <w:rPr>
          <w:rFonts w:ascii="Times New Roman" w:hAnsi="Times New Roman" w:cs="Times New Roman"/>
          <w:sz w:val="28"/>
          <w:szCs w:val="28"/>
        </w:rPr>
        <w:t xml:space="preserve">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 </w:t>
      </w:r>
    </w:p>
    <w:p w:rsidR="008512FB" w:rsidRPr="006A1F92" w:rsidRDefault="008512FB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492CDF" w:rsidRPr="006A1F92"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6A1F92">
        <w:rPr>
          <w:rFonts w:ascii="Times New Roman" w:hAnsi="Times New Roman" w:cs="Times New Roman"/>
          <w:sz w:val="28"/>
          <w:szCs w:val="28"/>
        </w:rPr>
        <w:t xml:space="preserve"> 1 ст. 36 Градостроительного кодекса РФ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  <w:r w:rsidRPr="006A1F92">
        <w:rPr>
          <w:rFonts w:ascii="Times New Roman" w:hAnsi="Times New Roman" w:cs="Times New Roman"/>
          <w:sz w:val="28"/>
          <w:szCs w:val="28"/>
        </w:rPr>
        <w:tab/>
      </w:r>
      <w:r w:rsidRPr="006A1F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12FB" w:rsidRPr="006A1F92" w:rsidRDefault="008512FB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lastRenderedPageBreak/>
        <w:tab/>
        <w:t>Кроме того, необходим</w:t>
      </w:r>
      <w:r w:rsidR="00492CDF" w:rsidRPr="006A1F92">
        <w:rPr>
          <w:rFonts w:ascii="Times New Roman" w:hAnsi="Times New Roman" w:cs="Times New Roman"/>
          <w:sz w:val="28"/>
          <w:szCs w:val="28"/>
        </w:rPr>
        <w:t>о знать, что в соответствии с пунктом</w:t>
      </w:r>
      <w:r w:rsidRPr="006A1F92">
        <w:rPr>
          <w:rFonts w:ascii="Times New Roman" w:hAnsi="Times New Roman" w:cs="Times New Roman"/>
          <w:sz w:val="28"/>
          <w:szCs w:val="28"/>
        </w:rPr>
        <w:t xml:space="preserve"> 1 ст. 65 Земельного кодекса </w:t>
      </w:r>
      <w:r w:rsidR="00953CD5" w:rsidRPr="006A1F92">
        <w:rPr>
          <w:rFonts w:ascii="Times New Roman" w:hAnsi="Times New Roman" w:cs="Times New Roman"/>
          <w:sz w:val="28"/>
          <w:szCs w:val="28"/>
        </w:rPr>
        <w:t xml:space="preserve">РФ </w:t>
      </w:r>
      <w:r w:rsidRPr="006A1F92">
        <w:rPr>
          <w:rFonts w:ascii="Times New Roman" w:hAnsi="Times New Roman" w:cs="Times New Roman"/>
          <w:sz w:val="28"/>
          <w:szCs w:val="28"/>
        </w:rPr>
        <w:t xml:space="preserve">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 </w:t>
      </w:r>
    </w:p>
    <w:p w:rsidR="008512FB" w:rsidRPr="006A1F92" w:rsidRDefault="008512FB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953CD5" w:rsidRPr="006A1F9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53CD5" w:rsidRPr="00E910BF">
        <w:rPr>
          <w:rFonts w:ascii="Times New Roman" w:hAnsi="Times New Roman" w:cs="Times New Roman"/>
          <w:color w:val="0070C0"/>
          <w:sz w:val="28"/>
          <w:szCs w:val="28"/>
        </w:rPr>
        <w:t>5 ст.</w:t>
      </w:r>
      <w:r w:rsidRPr="00E910BF">
        <w:rPr>
          <w:rFonts w:ascii="Times New Roman" w:hAnsi="Times New Roman" w:cs="Times New Roman"/>
          <w:color w:val="0070C0"/>
          <w:sz w:val="28"/>
          <w:szCs w:val="28"/>
        </w:rPr>
        <w:t xml:space="preserve"> 65 Земельного кодекса </w:t>
      </w:r>
      <w:r w:rsidR="00953CD5" w:rsidRPr="00E910BF">
        <w:rPr>
          <w:rFonts w:ascii="Times New Roman" w:hAnsi="Times New Roman" w:cs="Times New Roman"/>
          <w:color w:val="0070C0"/>
          <w:sz w:val="28"/>
          <w:szCs w:val="28"/>
        </w:rPr>
        <w:t>РФ</w:t>
      </w:r>
      <w:r w:rsidR="00953CD5" w:rsidRPr="006A1F92">
        <w:rPr>
          <w:rFonts w:ascii="Times New Roman" w:hAnsi="Times New Roman" w:cs="Times New Roman"/>
          <w:sz w:val="28"/>
          <w:szCs w:val="28"/>
        </w:rPr>
        <w:t xml:space="preserve"> </w:t>
      </w:r>
      <w:r w:rsidRPr="006A1F92">
        <w:rPr>
          <w:rFonts w:ascii="Times New Roman" w:hAnsi="Times New Roman" w:cs="Times New Roman"/>
          <w:sz w:val="28"/>
          <w:szCs w:val="28"/>
        </w:rPr>
        <w:t xml:space="preserve">установлено, что для целей налогообложения и в иных случаях, предусмотренных настоящим Кодексом, федеральными законами, устанавливается кадастровая стоимость земельного участка. </w:t>
      </w:r>
    </w:p>
    <w:p w:rsidR="008512FB" w:rsidRPr="006A1F92" w:rsidRDefault="008512FB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  <w:t xml:space="preserve">Вместе с тем, изменение функционального назначения зданий, расположенных на земельном участке, в силу принципа единства судьбы земельных участков и прочно связанных с ними объектов влечет изменение функционального назначения земельного участка и, как следствие, вида разрешенного использования земельного участка в зависимости от которого изменяется процентная ставка по выплате налоговых платежей, а также налоговая база, поскольку кадастровая стоимость земельного участка, согласно налоговому законодательству и является налоговой базой для исчисления земельного налога. </w:t>
      </w:r>
    </w:p>
    <w:p w:rsidR="008512FB" w:rsidRPr="006A1F92" w:rsidRDefault="008512FB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  <w:t xml:space="preserve">Таким образом, использование земельного участка не в соответствии с разрешенным видом использования влечет за собой искажения при начислении земельного налога. </w:t>
      </w:r>
    </w:p>
    <w:p w:rsidR="008512FB" w:rsidRPr="006A1F92" w:rsidRDefault="008512FB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Pr="006A1F92">
        <w:rPr>
          <w:rFonts w:ascii="Times New Roman" w:hAnsi="Times New Roman" w:cs="Times New Roman"/>
          <w:b/>
          <w:sz w:val="28"/>
          <w:szCs w:val="28"/>
        </w:rPr>
        <w:t xml:space="preserve">Например: </w:t>
      </w:r>
      <w:r w:rsidRPr="006A1F92">
        <w:rPr>
          <w:rFonts w:ascii="Times New Roman" w:hAnsi="Times New Roman" w:cs="Times New Roman"/>
          <w:sz w:val="28"/>
          <w:szCs w:val="28"/>
        </w:rPr>
        <w:t xml:space="preserve">если Вам принадлежит на праве собственности земельный участок с разрешенным видом использования: под индивидуальное жилищное строительство (ИЖС), то на данном земельном участке у Вас должен </w:t>
      </w:r>
      <w:r w:rsidR="006E5FC5" w:rsidRPr="006A1F92">
        <w:rPr>
          <w:rFonts w:ascii="Times New Roman" w:hAnsi="Times New Roman" w:cs="Times New Roman"/>
          <w:sz w:val="28"/>
          <w:szCs w:val="28"/>
        </w:rPr>
        <w:t xml:space="preserve">быть размещён </w:t>
      </w:r>
      <w:r w:rsidRPr="006A1F92">
        <w:rPr>
          <w:rFonts w:ascii="Times New Roman" w:hAnsi="Times New Roman" w:cs="Times New Roman"/>
          <w:sz w:val="28"/>
          <w:szCs w:val="28"/>
        </w:rPr>
        <w:t>жилой дом и использовать земельный участок Вы</w:t>
      </w:r>
      <w:r w:rsidR="00A65953">
        <w:rPr>
          <w:rFonts w:ascii="Times New Roman" w:hAnsi="Times New Roman" w:cs="Times New Roman"/>
          <w:sz w:val="28"/>
          <w:szCs w:val="28"/>
        </w:rPr>
        <w:t xml:space="preserve"> можете только под ИЖС, то есть</w:t>
      </w:r>
      <w:r w:rsidRPr="006A1F92">
        <w:rPr>
          <w:rFonts w:ascii="Times New Roman" w:hAnsi="Times New Roman" w:cs="Times New Roman"/>
          <w:sz w:val="28"/>
          <w:szCs w:val="28"/>
        </w:rPr>
        <w:t xml:space="preserve"> под строительство жилого дома и обслуживан</w:t>
      </w:r>
      <w:r w:rsidR="00A65953">
        <w:rPr>
          <w:rFonts w:ascii="Times New Roman" w:hAnsi="Times New Roman" w:cs="Times New Roman"/>
          <w:sz w:val="28"/>
          <w:szCs w:val="28"/>
        </w:rPr>
        <w:t>ие этого дома. Е</w:t>
      </w:r>
      <w:r w:rsidRPr="006A1F92">
        <w:rPr>
          <w:rFonts w:ascii="Times New Roman" w:hAnsi="Times New Roman" w:cs="Times New Roman"/>
          <w:sz w:val="28"/>
          <w:szCs w:val="28"/>
        </w:rPr>
        <w:t xml:space="preserve">сли Вы на данном земельном участке построили </w:t>
      </w:r>
      <w:r w:rsidR="00A65953">
        <w:rPr>
          <w:rFonts w:ascii="Times New Roman" w:hAnsi="Times New Roman" w:cs="Times New Roman"/>
          <w:sz w:val="28"/>
          <w:szCs w:val="28"/>
        </w:rPr>
        <w:t xml:space="preserve">шиномонтаж </w:t>
      </w:r>
      <w:r w:rsidRPr="006A1F92">
        <w:rPr>
          <w:rFonts w:ascii="Times New Roman" w:hAnsi="Times New Roman" w:cs="Times New Roman"/>
          <w:sz w:val="28"/>
          <w:szCs w:val="28"/>
        </w:rPr>
        <w:t>или магазин или используете свой жилой дом под автомойку или магазин, то используете Вы свой земельный учас</w:t>
      </w:r>
      <w:r w:rsidR="00D02EEE" w:rsidRPr="006A1F92">
        <w:rPr>
          <w:rFonts w:ascii="Times New Roman" w:hAnsi="Times New Roman" w:cs="Times New Roman"/>
          <w:sz w:val="28"/>
          <w:szCs w:val="28"/>
        </w:rPr>
        <w:t xml:space="preserve">ток не по целевому назначению и, следовательно, </w:t>
      </w:r>
      <w:r w:rsidRPr="006A1F92">
        <w:rPr>
          <w:rFonts w:ascii="Times New Roman" w:hAnsi="Times New Roman" w:cs="Times New Roman"/>
          <w:sz w:val="28"/>
          <w:szCs w:val="28"/>
        </w:rPr>
        <w:t xml:space="preserve">нарушаете статью 42 Земельного кодекса </w:t>
      </w:r>
      <w:r w:rsidR="00953CD5" w:rsidRPr="006A1F92">
        <w:rPr>
          <w:rFonts w:ascii="Times New Roman" w:hAnsi="Times New Roman" w:cs="Times New Roman"/>
          <w:sz w:val="28"/>
          <w:szCs w:val="28"/>
        </w:rPr>
        <w:t xml:space="preserve">РФ, </w:t>
      </w:r>
      <w:r w:rsidRPr="006A1F92">
        <w:rPr>
          <w:rFonts w:ascii="Times New Roman" w:hAnsi="Times New Roman" w:cs="Times New Roman"/>
          <w:sz w:val="28"/>
          <w:szCs w:val="28"/>
        </w:rPr>
        <w:t>что является административным правонарушением, ответственность за которое предусмотрена ч. 1 ст. 8.8</w:t>
      </w:r>
      <w:r w:rsidR="00953CD5" w:rsidRPr="006A1F92">
        <w:rPr>
          <w:rFonts w:ascii="Times New Roman" w:hAnsi="Times New Roman" w:cs="Times New Roman"/>
          <w:sz w:val="28"/>
          <w:szCs w:val="28"/>
        </w:rPr>
        <w:t>.</w:t>
      </w:r>
      <w:r w:rsidR="006E5FC5" w:rsidRPr="006A1F92">
        <w:rPr>
          <w:rFonts w:ascii="Times New Roman" w:hAnsi="Times New Roman" w:cs="Times New Roman"/>
          <w:sz w:val="28"/>
          <w:szCs w:val="28"/>
        </w:rPr>
        <w:t xml:space="preserve"> КоАП РФ:</w:t>
      </w:r>
    </w:p>
    <w:p w:rsidR="00C849F1" w:rsidRPr="00C223B5" w:rsidRDefault="006E5FC5" w:rsidP="00C223B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 xml:space="preserve">1. Использование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9" w:history="1">
        <w:r w:rsidRPr="006A1F92">
          <w:rPr>
            <w:rFonts w:ascii="Times New Roman" w:hAnsi="Times New Roman" w:cs="Times New Roman"/>
            <w:sz w:val="28"/>
            <w:szCs w:val="28"/>
          </w:rPr>
          <w:t>разрешенным использованием</w:t>
        </w:r>
      </w:hyperlink>
      <w:r w:rsidRPr="006A1F92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hyperlink r:id="rId10" w:history="1">
        <w:r w:rsidRPr="006A1F92">
          <w:rPr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6A1F9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6A1F92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6A1F9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6A1F9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A1F92">
        <w:rPr>
          <w:rFonts w:ascii="Times New Roman" w:hAnsi="Times New Roman" w:cs="Times New Roman"/>
          <w:sz w:val="28"/>
          <w:szCs w:val="28"/>
        </w:rPr>
        <w:t xml:space="preserve"> настоящей статьи, -</w:t>
      </w:r>
    </w:p>
    <w:p w:rsidR="00A65953" w:rsidRPr="00C223B5" w:rsidRDefault="000048DC" w:rsidP="00C223B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</w:t>
      </w:r>
      <w:r w:rsidR="00C223B5">
        <w:rPr>
          <w:rFonts w:ascii="Times New Roman" w:hAnsi="Times New Roman" w:cs="Times New Roman"/>
          <w:i/>
          <w:iCs/>
          <w:sz w:val="28"/>
          <w:szCs w:val="28"/>
        </w:rPr>
        <w:t>а тысяч до двухсот тысяч рублей.</w:t>
      </w:r>
    </w:p>
    <w:p w:rsidR="00E75719" w:rsidRDefault="008512FB" w:rsidP="00F8614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b/>
          <w:sz w:val="28"/>
          <w:szCs w:val="28"/>
        </w:rPr>
        <w:t>Что необходимо сделать, чтобы не допустить данное нарушение:</w:t>
      </w:r>
    </w:p>
    <w:p w:rsidR="00D01E23" w:rsidRPr="006A1F92" w:rsidRDefault="00E75719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12FB" w:rsidRPr="00A65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953">
        <w:rPr>
          <w:rFonts w:ascii="Times New Roman" w:hAnsi="Times New Roman" w:cs="Times New Roman"/>
          <w:b/>
          <w:sz w:val="28"/>
          <w:szCs w:val="28"/>
        </w:rPr>
        <w:t>-</w:t>
      </w:r>
      <w:r w:rsidR="00AA730F" w:rsidRPr="006A1F92">
        <w:rPr>
          <w:rFonts w:ascii="Times New Roman" w:hAnsi="Times New Roman" w:cs="Times New Roman"/>
          <w:sz w:val="28"/>
          <w:szCs w:val="28"/>
        </w:rPr>
        <w:t xml:space="preserve"> </w:t>
      </w:r>
      <w:r w:rsidR="008512FB" w:rsidRPr="006A1F92">
        <w:rPr>
          <w:rFonts w:ascii="Times New Roman" w:hAnsi="Times New Roman" w:cs="Times New Roman"/>
          <w:sz w:val="28"/>
          <w:szCs w:val="28"/>
        </w:rPr>
        <w:t>используйте участок в соо</w:t>
      </w:r>
      <w:r w:rsidR="00D01E23" w:rsidRPr="006A1F92">
        <w:rPr>
          <w:rFonts w:ascii="Times New Roman" w:hAnsi="Times New Roman" w:cs="Times New Roman"/>
          <w:sz w:val="28"/>
          <w:szCs w:val="28"/>
        </w:rPr>
        <w:t>тветствии с целевым назначением;</w:t>
      </w:r>
    </w:p>
    <w:p w:rsidR="00D01E23" w:rsidRPr="006A1F92" w:rsidRDefault="00D01E23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 - сведения о целевом назначении земельного участка содержатся в Едином государственном реестре недвижимости (ЕГРН) и в правоустанавливающих документах на земельный участок. Информацию можно получить путем запроса выписки из ЕГРН, а также п</w:t>
      </w:r>
      <w:r w:rsidR="0080368C">
        <w:rPr>
          <w:rFonts w:ascii="Times New Roman" w:hAnsi="Times New Roman" w:cs="Times New Roman"/>
          <w:sz w:val="28"/>
          <w:szCs w:val="28"/>
        </w:rPr>
        <w:t>р</w:t>
      </w:r>
      <w:r w:rsidR="008512FB" w:rsidRPr="006A1F92">
        <w:rPr>
          <w:rFonts w:ascii="Times New Roman" w:hAnsi="Times New Roman" w:cs="Times New Roman"/>
          <w:sz w:val="28"/>
          <w:szCs w:val="28"/>
        </w:rPr>
        <w:t>осмотрев свои правоустанавливающие</w:t>
      </w:r>
      <w:r w:rsidRPr="006A1F92">
        <w:rPr>
          <w:rFonts w:ascii="Times New Roman" w:hAnsi="Times New Roman" w:cs="Times New Roman"/>
          <w:sz w:val="28"/>
          <w:szCs w:val="28"/>
        </w:rPr>
        <w:t xml:space="preserve"> документы на земельный участок;</w:t>
      </w:r>
    </w:p>
    <w:p w:rsidR="00D01E23" w:rsidRPr="006A1F92" w:rsidRDefault="00D01E23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 - любой вид разрешенного использования из предусмотренных зонированием территорий видов выбирается правообладателем самостоятельно, без дополнительных разрешений и процедур согласования. Вместе с тем, для использования земельного участка с иным целевым назначением необходимо внести изменения в ЕГРН. Только после внесения указанных изменений можно говорить о законности использования земельного участка с иным целевым назначением.</w:t>
      </w:r>
    </w:p>
    <w:p w:rsidR="006E5FC5" w:rsidRPr="006A1F92" w:rsidRDefault="00D01E23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 Данные действия позволят избежать нарушения </w:t>
      </w:r>
      <w:r w:rsidR="006E5FC5" w:rsidRPr="006A1F92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8512FB" w:rsidRPr="006A1F92">
        <w:rPr>
          <w:rFonts w:ascii="Times New Roman" w:hAnsi="Times New Roman" w:cs="Times New Roman"/>
          <w:sz w:val="28"/>
          <w:szCs w:val="28"/>
        </w:rPr>
        <w:t xml:space="preserve">земельного законодательства, и Вы не будете привлечены к административной ответственности в виде штрафных санкций. </w:t>
      </w:r>
    </w:p>
    <w:p w:rsidR="008512FB" w:rsidRDefault="006E5FC5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8512FB" w:rsidRPr="006A1F92">
        <w:rPr>
          <w:rFonts w:ascii="Times New Roman" w:hAnsi="Times New Roman" w:cs="Times New Roman"/>
          <w:sz w:val="28"/>
          <w:szCs w:val="28"/>
        </w:rPr>
        <w:t>Заблаговременно примите все меры, направленные на самостоятельное выявление и устранение нарушений требований земельного</w:t>
      </w:r>
      <w:r w:rsidR="00D01E23" w:rsidRPr="006A1F92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047D87" w:rsidRPr="00047D87" w:rsidRDefault="00047D87" w:rsidP="00047D8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7D87">
        <w:rPr>
          <w:rFonts w:ascii="Times New Roman" w:hAnsi="Times New Roman" w:cs="Times New Roman"/>
          <w:sz w:val="28"/>
          <w:szCs w:val="28"/>
        </w:rPr>
        <w:t xml:space="preserve">С </w:t>
      </w:r>
      <w:r w:rsidRPr="00491F59">
        <w:rPr>
          <w:rFonts w:ascii="Times New Roman" w:hAnsi="Times New Roman" w:cs="Times New Roman"/>
          <w:b/>
          <w:sz w:val="28"/>
          <w:szCs w:val="28"/>
        </w:rPr>
        <w:t>1 марта 2025 года</w:t>
      </w:r>
      <w:r w:rsidRPr="00047D87">
        <w:rPr>
          <w:rFonts w:ascii="Times New Roman" w:hAnsi="Times New Roman" w:cs="Times New Roman"/>
          <w:sz w:val="28"/>
          <w:szCs w:val="28"/>
        </w:rPr>
        <w:t xml:space="preserve"> вступили в силу важные изменения в законодательстве, так или иначе затрагивающие интересы многих владельцев земельных участков. Одним из таких законов стал Федеральный закон от 08.08.2024 № 307-ФЗ, которым внесены изменения в Земельный кодекс Российской Федерации и статью 23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Рассмотрим детально, что же изменилось для обладателей земельных участков в связи с принятием данного закона.</w:t>
      </w:r>
    </w:p>
    <w:p w:rsidR="00047D87" w:rsidRPr="00047D87" w:rsidRDefault="00047D87" w:rsidP="00047D8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7D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7D87">
        <w:rPr>
          <w:rFonts w:ascii="Times New Roman" w:hAnsi="Times New Roman" w:cs="Times New Roman"/>
          <w:i/>
          <w:sz w:val="28"/>
          <w:szCs w:val="28"/>
        </w:rPr>
        <w:t>Допустим, вы планируете приобрести земельный участок или уже стали его счастливым обладателем, но пока еще не приступили к его использованию по тем или иным обстоятельствам. Например, приобретенный (планируемый к приобретению) участок находится, мягко говоря, не совсем в пригодном для использования по его целевому назначению состоянии: заболочен, захламлен, имеет неровную поверхность, зарос кустарником, в общем, далек от идеала. И вы, как ответственный владелец, хотите четко понимать, сколько времени отводит вам законодательство на то, чтобы начать использовать участок по назначению, не опасаясь прихода контрольных органов, штрафных санкций и изъятия участка в связи с его неиспользованием.</w:t>
      </w:r>
    </w:p>
    <w:p w:rsidR="00047D87" w:rsidRPr="00047D87" w:rsidRDefault="00047D87" w:rsidP="00047D8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87">
        <w:rPr>
          <w:rFonts w:ascii="Times New Roman" w:hAnsi="Times New Roman" w:cs="Times New Roman"/>
          <w:sz w:val="28"/>
          <w:szCs w:val="28"/>
        </w:rPr>
        <w:lastRenderedPageBreak/>
        <w:t xml:space="preserve">      Именно с целью конкретизации действующего законодательства Федеральным законом от 08.08.2024 № 307-ФЗ введено определение освоения земельных участков из состава земель населенных пунктов, садовых и огородных земельных участков, установлены сроки начала использования таких участков и предусмотрены полномочия Правительства Российской Федерации по утверждению перечня мероприятий по освоению и признаков неиспользования указанных земельных участков.</w:t>
      </w:r>
    </w:p>
    <w:p w:rsidR="00047D87" w:rsidRPr="00047D87" w:rsidRDefault="00047D87" w:rsidP="00047D8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87">
        <w:rPr>
          <w:rFonts w:ascii="Times New Roman" w:hAnsi="Times New Roman" w:cs="Times New Roman"/>
          <w:sz w:val="28"/>
          <w:szCs w:val="28"/>
        </w:rPr>
        <w:t xml:space="preserve">       Известный факт, что каждый земельный участок должен обязательно использоваться его правообладателем и использоваться он должен строго по целевому назначению. Обязанности собственников, землевладельцев и землепользователей давно закреплены законом, в частности, статьей 42 Земельного кодекса РФ. При этом срок, в течение которого необходимо приступить к их использованию, определен не для всех земель.</w:t>
      </w:r>
    </w:p>
    <w:p w:rsidR="00047D87" w:rsidRPr="00047D87" w:rsidRDefault="00047D87" w:rsidP="00047D8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87">
        <w:rPr>
          <w:rFonts w:ascii="Times New Roman" w:hAnsi="Times New Roman" w:cs="Times New Roman"/>
          <w:sz w:val="28"/>
          <w:szCs w:val="28"/>
        </w:rPr>
        <w:t xml:space="preserve">         С 1 марта 2025 года этот срок конкретизирован. Правообладатели земельных участков из состава земель населенных пунктов, садовых земельных участков и огородных земельных участков должны приступать к их использованию с момента оформления права собственности. А в случае, если требуется освоение этих участков, начать их использовать следует не позднее трех лет с указанной даты либо в срок, установленный проектом рекультивации земель.</w:t>
      </w:r>
    </w:p>
    <w:p w:rsidR="00047D87" w:rsidRPr="00047D87" w:rsidRDefault="00047D87" w:rsidP="00047D8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8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7D87">
        <w:rPr>
          <w:rFonts w:ascii="Times New Roman" w:hAnsi="Times New Roman" w:cs="Times New Roman"/>
          <w:sz w:val="28"/>
          <w:szCs w:val="28"/>
        </w:rPr>
        <w:t>сли право на земельный участок из состава земель населенных пунктов, садовый и огородный земельный участок возникло до 1 марта 2025 г., то предусмотренная Законом № 307-ФЗ обязанность приступить к его использованию в соответствии с целевым назначением и разрешенным использованием возникнет у правообладателя с 1 марта 2025 г, а если требуется освоение этого земельного участка, то после завершения его освоения, при этом срок для освоения будет исч</w:t>
      </w:r>
      <w:r>
        <w:rPr>
          <w:rFonts w:ascii="Times New Roman" w:hAnsi="Times New Roman" w:cs="Times New Roman"/>
          <w:sz w:val="28"/>
          <w:szCs w:val="28"/>
        </w:rPr>
        <w:t>исляться также с 1 марта 2025 года</w:t>
      </w:r>
    </w:p>
    <w:p w:rsidR="00047D87" w:rsidRPr="006A1F92" w:rsidRDefault="00047D87" w:rsidP="00047D8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8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91F59">
        <w:rPr>
          <w:rFonts w:ascii="Times New Roman" w:hAnsi="Times New Roman" w:cs="Times New Roman"/>
          <w:sz w:val="28"/>
          <w:szCs w:val="28"/>
        </w:rPr>
        <w:t>Всем правообладателям</w:t>
      </w:r>
      <w:r w:rsidRPr="00047D87">
        <w:rPr>
          <w:rFonts w:ascii="Times New Roman" w:hAnsi="Times New Roman" w:cs="Times New Roman"/>
          <w:sz w:val="28"/>
          <w:szCs w:val="28"/>
        </w:rPr>
        <w:t>, не приступивши</w:t>
      </w:r>
      <w:r w:rsidR="00491F59">
        <w:rPr>
          <w:rFonts w:ascii="Times New Roman" w:hAnsi="Times New Roman" w:cs="Times New Roman"/>
          <w:sz w:val="28"/>
          <w:szCs w:val="28"/>
        </w:rPr>
        <w:t>м</w:t>
      </w:r>
      <w:r w:rsidRPr="00047D87">
        <w:rPr>
          <w:rFonts w:ascii="Times New Roman" w:hAnsi="Times New Roman" w:cs="Times New Roman"/>
          <w:sz w:val="28"/>
          <w:szCs w:val="28"/>
        </w:rPr>
        <w:t xml:space="preserve"> к использованию земельных участков, </w:t>
      </w:r>
      <w:r w:rsidR="00491F5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047D87">
        <w:rPr>
          <w:rFonts w:ascii="Times New Roman" w:hAnsi="Times New Roman" w:cs="Times New Roman"/>
          <w:sz w:val="28"/>
          <w:szCs w:val="28"/>
        </w:rPr>
        <w:t>реально оценить их состояние и начать осваивать, если освоение требуется (расчищать от мусора и хлама, травянистой и кустарниковой растительности, проводить мероприятия по выравниванию горизонтального уровня участка, если такая необходимость имеется, осушать посредством устройства дренажной или мелиоративной системы и т.п.). Если же освоение не требуется, необходимо приступить к использованию земельного участка по его назначению, не дожидаясь прихода инспекторов государственного и муниципального контроля (надзора).</w:t>
      </w:r>
    </w:p>
    <w:p w:rsidR="006A1F92" w:rsidRPr="006A1F92" w:rsidRDefault="006A1F92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D1512" w:rsidRPr="00073732" w:rsidRDefault="002B7385" w:rsidP="007D151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ab/>
      </w:r>
      <w:r w:rsidR="006E5FC5" w:rsidRPr="007D1512">
        <w:rPr>
          <w:rFonts w:ascii="Times New Roman" w:hAnsi="Times New Roman" w:cs="Times New Roman"/>
          <w:sz w:val="28"/>
          <w:szCs w:val="28"/>
        </w:rPr>
        <w:t xml:space="preserve">Получить консультацию </w:t>
      </w:r>
      <w:r w:rsidR="008E1822" w:rsidRPr="007D1512">
        <w:rPr>
          <w:rFonts w:ascii="Times New Roman" w:hAnsi="Times New Roman" w:cs="Times New Roman"/>
          <w:sz w:val="28"/>
          <w:szCs w:val="28"/>
        </w:rPr>
        <w:t>и разъяснения по вопросам исполнения земе</w:t>
      </w:r>
      <w:r w:rsidR="008F7FBC" w:rsidRPr="007D1512">
        <w:rPr>
          <w:rFonts w:ascii="Times New Roman" w:hAnsi="Times New Roman" w:cs="Times New Roman"/>
          <w:sz w:val="28"/>
          <w:szCs w:val="28"/>
        </w:rPr>
        <w:t>льного законодательства можно в</w:t>
      </w:r>
      <w:r w:rsidR="008E1822" w:rsidRPr="007D1512">
        <w:rPr>
          <w:rFonts w:ascii="Times New Roman" w:hAnsi="Times New Roman" w:cs="Times New Roman"/>
          <w:sz w:val="28"/>
          <w:szCs w:val="28"/>
        </w:rPr>
        <w:t xml:space="preserve"> о</w:t>
      </w:r>
      <w:r w:rsidRPr="007D1512">
        <w:rPr>
          <w:rFonts w:ascii="Times New Roman" w:hAnsi="Times New Roman" w:cs="Times New Roman"/>
          <w:sz w:val="28"/>
          <w:szCs w:val="28"/>
        </w:rPr>
        <w:t>тдел</w:t>
      </w:r>
      <w:r w:rsidR="008E1822" w:rsidRPr="007D1512">
        <w:rPr>
          <w:rFonts w:ascii="Times New Roman" w:hAnsi="Times New Roman" w:cs="Times New Roman"/>
          <w:sz w:val="28"/>
          <w:szCs w:val="28"/>
        </w:rPr>
        <w:t>е</w:t>
      </w:r>
      <w:r w:rsidR="007D1512" w:rsidRPr="007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отношений </w:t>
      </w:r>
      <w:r w:rsidR="007D1512" w:rsidRPr="0007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Боготольского муниципального округа</w:t>
      </w:r>
    </w:p>
    <w:p w:rsidR="007D1512" w:rsidRPr="00073732" w:rsidRDefault="007D1512" w:rsidP="007D151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732">
        <w:rPr>
          <w:rFonts w:ascii="Times New Roman" w:hAnsi="Times New Roman" w:cs="Times New Roman"/>
          <w:bCs/>
          <w:sz w:val="28"/>
          <w:szCs w:val="28"/>
        </w:rPr>
        <w:tab/>
      </w:r>
      <w:r w:rsidR="002B7385" w:rsidRPr="000737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136A" w:rsidRPr="00073732">
        <w:rPr>
          <w:rFonts w:ascii="Times New Roman" w:hAnsi="Times New Roman" w:cs="Times New Roman"/>
          <w:sz w:val="28"/>
          <w:szCs w:val="28"/>
        </w:rPr>
        <w:t xml:space="preserve">Для получения информации заявители </w:t>
      </w:r>
      <w:r w:rsidR="008137B6" w:rsidRPr="00073732">
        <w:rPr>
          <w:rFonts w:ascii="Times New Roman" w:hAnsi="Times New Roman" w:cs="Times New Roman"/>
          <w:sz w:val="28"/>
          <w:szCs w:val="28"/>
        </w:rPr>
        <w:t>могут обратиться</w:t>
      </w:r>
      <w:r w:rsidR="00FE136A" w:rsidRPr="00073732">
        <w:rPr>
          <w:rFonts w:ascii="Times New Roman" w:hAnsi="Times New Roman" w:cs="Times New Roman"/>
          <w:sz w:val="28"/>
          <w:szCs w:val="28"/>
        </w:rPr>
        <w:t>:</w:t>
      </w:r>
    </w:p>
    <w:p w:rsidR="00492CDF" w:rsidRPr="00073732" w:rsidRDefault="007D1512" w:rsidP="007D151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73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92CDF" w:rsidRPr="00073732">
        <w:rPr>
          <w:rFonts w:ascii="Times New Roman" w:hAnsi="Times New Roman" w:cs="Times New Roman"/>
          <w:sz w:val="28"/>
          <w:szCs w:val="28"/>
        </w:rPr>
        <w:t xml:space="preserve">- лично к начальнику отдела </w:t>
      </w:r>
      <w:r w:rsidRPr="0007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отношений администрации Боготольского муниципального округа </w:t>
      </w:r>
      <w:r w:rsidR="008137B6" w:rsidRPr="00073732">
        <w:rPr>
          <w:rFonts w:ascii="Times New Roman" w:hAnsi="Times New Roman" w:cs="Times New Roman"/>
          <w:bCs/>
          <w:sz w:val="28"/>
          <w:szCs w:val="28"/>
        </w:rPr>
        <w:t>в приемные часы</w:t>
      </w:r>
      <w:r w:rsidR="0018749A" w:rsidRPr="00073732">
        <w:rPr>
          <w:rFonts w:ascii="Times New Roman" w:hAnsi="Times New Roman" w:cs="Times New Roman"/>
          <w:bCs/>
          <w:sz w:val="28"/>
          <w:szCs w:val="28"/>
        </w:rPr>
        <w:t>;</w:t>
      </w:r>
    </w:p>
    <w:p w:rsidR="00FE136A" w:rsidRPr="00073732" w:rsidRDefault="008137B6" w:rsidP="00C223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732">
        <w:rPr>
          <w:rFonts w:ascii="Times New Roman" w:hAnsi="Times New Roman" w:cs="Times New Roman"/>
          <w:sz w:val="28"/>
          <w:szCs w:val="28"/>
        </w:rPr>
        <w:t xml:space="preserve"> </w:t>
      </w:r>
      <w:r w:rsidR="00FE136A" w:rsidRPr="00073732">
        <w:rPr>
          <w:rFonts w:ascii="Times New Roman" w:hAnsi="Times New Roman" w:cs="Times New Roman"/>
          <w:sz w:val="28"/>
          <w:szCs w:val="28"/>
        </w:rPr>
        <w:t xml:space="preserve">- непосредственно к </w:t>
      </w:r>
      <w:r w:rsidR="0018749A" w:rsidRPr="00073732">
        <w:rPr>
          <w:rFonts w:ascii="Times New Roman" w:hAnsi="Times New Roman" w:cs="Times New Roman"/>
          <w:sz w:val="28"/>
          <w:szCs w:val="28"/>
        </w:rPr>
        <w:t xml:space="preserve">по тел. 8(39157) </w:t>
      </w:r>
      <w:r w:rsidR="008E1822" w:rsidRPr="00073732">
        <w:rPr>
          <w:rFonts w:ascii="Times New Roman" w:hAnsi="Times New Roman" w:cs="Times New Roman"/>
          <w:sz w:val="28"/>
          <w:szCs w:val="28"/>
        </w:rPr>
        <w:t>6-34-</w:t>
      </w:r>
      <w:r w:rsidR="0018749A" w:rsidRPr="00073732">
        <w:rPr>
          <w:rFonts w:ascii="Times New Roman" w:hAnsi="Times New Roman" w:cs="Times New Roman"/>
          <w:sz w:val="28"/>
          <w:szCs w:val="28"/>
        </w:rPr>
        <w:t>0</w:t>
      </w:r>
      <w:r w:rsidR="007D1512" w:rsidRPr="00073732">
        <w:rPr>
          <w:rFonts w:ascii="Times New Roman" w:hAnsi="Times New Roman" w:cs="Times New Roman"/>
          <w:sz w:val="28"/>
          <w:szCs w:val="28"/>
        </w:rPr>
        <w:t>5</w:t>
      </w:r>
      <w:r w:rsidR="00FE136A" w:rsidRPr="00073732">
        <w:rPr>
          <w:rFonts w:ascii="Times New Roman" w:hAnsi="Times New Roman" w:cs="Times New Roman"/>
          <w:sz w:val="28"/>
          <w:szCs w:val="28"/>
        </w:rPr>
        <w:t>;</w:t>
      </w:r>
    </w:p>
    <w:p w:rsidR="007D1512" w:rsidRPr="00073732" w:rsidRDefault="008137B6" w:rsidP="00C223B5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073732">
        <w:rPr>
          <w:sz w:val="28"/>
          <w:szCs w:val="28"/>
        </w:rPr>
        <w:t xml:space="preserve"> </w:t>
      </w:r>
      <w:r w:rsidR="00FE136A" w:rsidRPr="00073732">
        <w:rPr>
          <w:sz w:val="28"/>
          <w:szCs w:val="28"/>
        </w:rPr>
        <w:t xml:space="preserve">- в </w:t>
      </w:r>
      <w:r w:rsidR="0018749A" w:rsidRPr="00073732">
        <w:rPr>
          <w:sz w:val="28"/>
          <w:szCs w:val="28"/>
        </w:rPr>
        <w:t xml:space="preserve">письменном </w:t>
      </w:r>
      <w:r w:rsidR="008E1822" w:rsidRPr="00073732">
        <w:rPr>
          <w:sz w:val="28"/>
          <w:szCs w:val="28"/>
        </w:rPr>
        <w:t xml:space="preserve">виде почтовым отправлением </w:t>
      </w:r>
      <w:r w:rsidR="0018749A" w:rsidRPr="00073732">
        <w:rPr>
          <w:sz w:val="28"/>
          <w:szCs w:val="28"/>
        </w:rPr>
        <w:t xml:space="preserve">в адрес </w:t>
      </w:r>
      <w:r w:rsidR="007D1512" w:rsidRPr="00073732">
        <w:rPr>
          <w:sz w:val="28"/>
          <w:szCs w:val="28"/>
        </w:rPr>
        <w:t>администрации Боготольского муниципального округа</w:t>
      </w:r>
    </w:p>
    <w:p w:rsidR="00FE136A" w:rsidRPr="006A1F92" w:rsidRDefault="00FE136A" w:rsidP="00C223B5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A1F92">
        <w:rPr>
          <w:sz w:val="28"/>
          <w:szCs w:val="28"/>
        </w:rPr>
        <w:t>- электрон</w:t>
      </w:r>
      <w:r w:rsidR="0018749A" w:rsidRPr="006A1F92">
        <w:rPr>
          <w:sz w:val="28"/>
          <w:szCs w:val="28"/>
        </w:rPr>
        <w:t xml:space="preserve">ной почтой на электронный адрес: </w:t>
      </w:r>
      <w:r w:rsidR="0018749A" w:rsidRPr="006A1F92">
        <w:rPr>
          <w:sz w:val="28"/>
          <w:szCs w:val="28"/>
          <w:lang w:val="en-US"/>
        </w:rPr>
        <w:t>glava</w:t>
      </w:r>
      <w:r w:rsidR="0018749A" w:rsidRPr="006A1F92">
        <w:rPr>
          <w:sz w:val="28"/>
          <w:szCs w:val="28"/>
        </w:rPr>
        <w:t>@</w:t>
      </w:r>
      <w:r w:rsidR="0018749A" w:rsidRPr="006A1F92">
        <w:rPr>
          <w:sz w:val="28"/>
          <w:szCs w:val="28"/>
          <w:lang w:val="en-US"/>
        </w:rPr>
        <w:t>bogotolcity</w:t>
      </w:r>
      <w:r w:rsidR="0018749A" w:rsidRPr="006A1F92">
        <w:rPr>
          <w:sz w:val="28"/>
          <w:szCs w:val="28"/>
        </w:rPr>
        <w:t>.</w:t>
      </w:r>
      <w:r w:rsidR="0018749A" w:rsidRPr="006A1F92">
        <w:rPr>
          <w:sz w:val="28"/>
          <w:szCs w:val="28"/>
          <w:lang w:val="en-US"/>
        </w:rPr>
        <w:t>ru</w:t>
      </w:r>
      <w:r w:rsidR="008137B6" w:rsidRPr="006A1F92">
        <w:rPr>
          <w:sz w:val="28"/>
          <w:szCs w:val="28"/>
        </w:rPr>
        <w:t>.</w:t>
      </w:r>
    </w:p>
    <w:p w:rsidR="006A1F92" w:rsidRPr="006A1F92" w:rsidRDefault="00FE136A" w:rsidP="00C223B5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Cs/>
          <w:sz w:val="28"/>
          <w:szCs w:val="28"/>
        </w:rPr>
      </w:pPr>
      <w:r w:rsidRPr="006A1F92">
        <w:rPr>
          <w:sz w:val="28"/>
          <w:szCs w:val="28"/>
        </w:rPr>
        <w:t>Местонахождение и почтовый адрес</w:t>
      </w:r>
      <w:r w:rsidR="00725558" w:rsidRPr="00725558">
        <w:t xml:space="preserve"> </w:t>
      </w:r>
      <w:r w:rsidR="00725558" w:rsidRPr="00725558">
        <w:rPr>
          <w:sz w:val="28"/>
          <w:szCs w:val="28"/>
        </w:rPr>
        <w:t>администрации Боготольского муниципального округа</w:t>
      </w:r>
      <w:r w:rsidR="0018749A" w:rsidRPr="006A1F92">
        <w:rPr>
          <w:bCs/>
          <w:sz w:val="28"/>
          <w:szCs w:val="28"/>
        </w:rPr>
        <w:t xml:space="preserve">: </w:t>
      </w:r>
      <w:r w:rsidR="006A1F92" w:rsidRPr="006A1F92">
        <w:rPr>
          <w:bCs/>
          <w:sz w:val="28"/>
          <w:szCs w:val="28"/>
        </w:rPr>
        <w:t xml:space="preserve">               </w:t>
      </w:r>
    </w:p>
    <w:p w:rsidR="0018749A" w:rsidRPr="006A1F92" w:rsidRDefault="0018749A" w:rsidP="00C223B5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  <w:u w:val="single"/>
        </w:rPr>
      </w:pPr>
      <w:r w:rsidRPr="006A1F92">
        <w:rPr>
          <w:sz w:val="28"/>
          <w:szCs w:val="28"/>
          <w:u w:val="single"/>
        </w:rPr>
        <w:t>662060</w:t>
      </w:r>
      <w:r w:rsidR="00FE136A" w:rsidRPr="006A1F92">
        <w:rPr>
          <w:sz w:val="28"/>
          <w:szCs w:val="28"/>
          <w:u w:val="single"/>
        </w:rPr>
        <w:t xml:space="preserve">, Красноярский край, </w:t>
      </w:r>
      <w:r w:rsidRPr="006A1F92">
        <w:rPr>
          <w:sz w:val="28"/>
          <w:szCs w:val="28"/>
          <w:u w:val="single"/>
        </w:rPr>
        <w:t>г. Боготол, ул. Шикунова, 1.</w:t>
      </w:r>
    </w:p>
    <w:p w:rsidR="006A1F92" w:rsidRPr="006A1F92" w:rsidRDefault="00A65953" w:rsidP="00C223B5">
      <w:pPr>
        <w:tabs>
          <w:tab w:val="left" w:pos="709"/>
        </w:tabs>
        <w:spacing w:after="0" w:line="240" w:lineRule="auto"/>
        <w:ind w:right="43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953">
        <w:rPr>
          <w:rFonts w:ascii="Times New Roman" w:hAnsi="Times New Roman" w:cs="Times New Roman"/>
          <w:sz w:val="28"/>
          <w:szCs w:val="28"/>
        </w:rPr>
        <w:tab/>
      </w:r>
      <w:r w:rsidR="00FE136A" w:rsidRPr="006A1F92">
        <w:rPr>
          <w:rFonts w:ascii="Times New Roman" w:hAnsi="Times New Roman" w:cs="Times New Roman"/>
          <w:sz w:val="28"/>
          <w:szCs w:val="28"/>
          <w:u w:val="single"/>
        </w:rPr>
        <w:t>Справочные телефоны:</w:t>
      </w:r>
      <w:r w:rsidR="0018749A" w:rsidRPr="006A1F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8749A" w:rsidRPr="006A1F92" w:rsidRDefault="006A1F92" w:rsidP="00C223B5">
      <w:pPr>
        <w:spacing w:after="0" w:line="240" w:lineRule="auto"/>
        <w:ind w:right="4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92">
        <w:rPr>
          <w:rFonts w:ascii="Times New Roman" w:hAnsi="Times New Roman" w:cs="Times New Roman"/>
          <w:sz w:val="28"/>
          <w:szCs w:val="28"/>
        </w:rPr>
        <w:t>-</w:t>
      </w:r>
      <w:r w:rsidR="00A65953">
        <w:rPr>
          <w:rFonts w:ascii="Times New Roman" w:hAnsi="Times New Roman" w:cs="Times New Roman"/>
          <w:sz w:val="28"/>
          <w:szCs w:val="28"/>
        </w:rPr>
        <w:t xml:space="preserve"> </w:t>
      </w:r>
      <w:r w:rsidRPr="006A1F92">
        <w:rPr>
          <w:rFonts w:ascii="Times New Roman" w:hAnsi="Times New Roman" w:cs="Times New Roman"/>
          <w:sz w:val="28"/>
          <w:szCs w:val="28"/>
        </w:rPr>
        <w:t xml:space="preserve">приёмная- </w:t>
      </w:r>
      <w:r w:rsidR="00FE136A" w:rsidRPr="006A1F92">
        <w:rPr>
          <w:rFonts w:ascii="Times New Roman" w:hAnsi="Times New Roman" w:cs="Times New Roman"/>
          <w:sz w:val="28"/>
          <w:szCs w:val="28"/>
        </w:rPr>
        <w:t xml:space="preserve">факс: </w:t>
      </w:r>
      <w:r w:rsidR="0018749A" w:rsidRPr="006A1F92">
        <w:rPr>
          <w:rFonts w:ascii="Times New Roman" w:hAnsi="Times New Roman" w:cs="Times New Roman"/>
          <w:sz w:val="28"/>
          <w:szCs w:val="28"/>
        </w:rPr>
        <w:t xml:space="preserve">8(39157) 6-34-42, </w:t>
      </w:r>
      <w:r w:rsidRPr="006A1F92">
        <w:rPr>
          <w:rFonts w:ascii="Times New Roman" w:hAnsi="Times New Roman" w:cs="Times New Roman"/>
          <w:sz w:val="28"/>
          <w:szCs w:val="28"/>
        </w:rPr>
        <w:t xml:space="preserve">тел., </w:t>
      </w:r>
      <w:r w:rsidR="0018749A" w:rsidRPr="006A1F92">
        <w:rPr>
          <w:rFonts w:ascii="Times New Roman" w:hAnsi="Times New Roman" w:cs="Times New Roman"/>
          <w:sz w:val="28"/>
          <w:szCs w:val="28"/>
        </w:rPr>
        <w:t xml:space="preserve">8(39157) </w:t>
      </w:r>
      <w:r w:rsidRPr="006A1F92">
        <w:rPr>
          <w:rFonts w:ascii="Times New Roman" w:hAnsi="Times New Roman" w:cs="Times New Roman"/>
          <w:sz w:val="28"/>
          <w:szCs w:val="28"/>
        </w:rPr>
        <w:t>6-34-41;</w:t>
      </w:r>
    </w:p>
    <w:p w:rsidR="006A1F92" w:rsidRPr="006A1F92" w:rsidRDefault="00073732" w:rsidP="00C223B5">
      <w:pPr>
        <w:spacing w:after="0" w:line="240" w:lineRule="auto"/>
        <w:ind w:right="4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каб.1-06</w:t>
      </w:r>
      <w:r w:rsidR="006A1F92" w:rsidRPr="006A1F92">
        <w:rPr>
          <w:rFonts w:ascii="Times New Roman" w:hAnsi="Times New Roman" w:cs="Times New Roman"/>
          <w:sz w:val="28"/>
          <w:szCs w:val="28"/>
        </w:rPr>
        <w:t xml:space="preserve">, </w:t>
      </w:r>
      <w:r w:rsidR="00725558">
        <w:rPr>
          <w:rFonts w:ascii="Times New Roman" w:hAnsi="Times New Roman" w:cs="Times New Roman"/>
          <w:sz w:val="28"/>
          <w:szCs w:val="28"/>
        </w:rPr>
        <w:t>тел. 8(39157) 6-34-05</w:t>
      </w:r>
      <w:r w:rsidR="006A1F92" w:rsidRPr="006A1F92">
        <w:rPr>
          <w:rFonts w:ascii="Times New Roman" w:hAnsi="Times New Roman" w:cs="Times New Roman"/>
          <w:sz w:val="28"/>
          <w:szCs w:val="28"/>
        </w:rPr>
        <w:t>.</w:t>
      </w:r>
    </w:p>
    <w:p w:rsidR="00C94D26" w:rsidRPr="006A1F92" w:rsidRDefault="00C94D26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D20" w:rsidRPr="006A1F92" w:rsidRDefault="00480D20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0248" w:rsidRPr="006A1F92" w:rsidRDefault="00110248" w:rsidP="00C223B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10248" w:rsidRPr="006A1F92" w:rsidSect="00C223B5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529" w:rsidRDefault="007D3529" w:rsidP="00A65953">
      <w:pPr>
        <w:spacing w:after="0" w:line="240" w:lineRule="auto"/>
      </w:pPr>
      <w:r>
        <w:separator/>
      </w:r>
    </w:p>
  </w:endnote>
  <w:endnote w:type="continuationSeparator" w:id="0">
    <w:p w:rsidR="007D3529" w:rsidRDefault="007D3529" w:rsidP="00A6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4694"/>
      <w:docPartObj>
        <w:docPartGallery w:val="Page Numbers (Bottom of Page)"/>
        <w:docPartUnique/>
      </w:docPartObj>
    </w:sdtPr>
    <w:sdtEndPr/>
    <w:sdtContent>
      <w:p w:rsidR="00A65953" w:rsidRDefault="00E86D5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A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5953" w:rsidRDefault="00A6595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529" w:rsidRDefault="007D3529" w:rsidP="00A65953">
      <w:pPr>
        <w:spacing w:after="0" w:line="240" w:lineRule="auto"/>
      </w:pPr>
      <w:r>
        <w:separator/>
      </w:r>
    </w:p>
  </w:footnote>
  <w:footnote w:type="continuationSeparator" w:id="0">
    <w:p w:rsidR="007D3529" w:rsidRDefault="007D3529" w:rsidP="00A65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ED2"/>
    <w:rsid w:val="000048DC"/>
    <w:rsid w:val="00013BCC"/>
    <w:rsid w:val="00036575"/>
    <w:rsid w:val="00047D87"/>
    <w:rsid w:val="00073732"/>
    <w:rsid w:val="000D602C"/>
    <w:rsid w:val="000E3955"/>
    <w:rsid w:val="000E4099"/>
    <w:rsid w:val="000F1BEA"/>
    <w:rsid w:val="00110248"/>
    <w:rsid w:val="0018443A"/>
    <w:rsid w:val="0018749A"/>
    <w:rsid w:val="00217432"/>
    <w:rsid w:val="00262DED"/>
    <w:rsid w:val="00287D8B"/>
    <w:rsid w:val="002B7385"/>
    <w:rsid w:val="003140F8"/>
    <w:rsid w:val="00353DE9"/>
    <w:rsid w:val="00364F62"/>
    <w:rsid w:val="00391658"/>
    <w:rsid w:val="003A7368"/>
    <w:rsid w:val="003C692D"/>
    <w:rsid w:val="003F2C67"/>
    <w:rsid w:val="004100A4"/>
    <w:rsid w:val="00414038"/>
    <w:rsid w:val="00446AFC"/>
    <w:rsid w:val="00480D20"/>
    <w:rsid w:val="00491F59"/>
    <w:rsid w:val="00492CDF"/>
    <w:rsid w:val="004B5DC9"/>
    <w:rsid w:val="004C4060"/>
    <w:rsid w:val="004D38CF"/>
    <w:rsid w:val="004D4AEA"/>
    <w:rsid w:val="00501E63"/>
    <w:rsid w:val="005425E1"/>
    <w:rsid w:val="0054666D"/>
    <w:rsid w:val="00560899"/>
    <w:rsid w:val="005638CA"/>
    <w:rsid w:val="0059065E"/>
    <w:rsid w:val="005D3B6A"/>
    <w:rsid w:val="005E3A14"/>
    <w:rsid w:val="00624ECA"/>
    <w:rsid w:val="0067262C"/>
    <w:rsid w:val="00697E34"/>
    <w:rsid w:val="006A1F92"/>
    <w:rsid w:val="006D4037"/>
    <w:rsid w:val="006E5FC5"/>
    <w:rsid w:val="00702020"/>
    <w:rsid w:val="00725558"/>
    <w:rsid w:val="007451E4"/>
    <w:rsid w:val="00755BFB"/>
    <w:rsid w:val="00761087"/>
    <w:rsid w:val="007B08E0"/>
    <w:rsid w:val="007B4315"/>
    <w:rsid w:val="007D1512"/>
    <w:rsid w:val="007D3529"/>
    <w:rsid w:val="007D46D4"/>
    <w:rsid w:val="007E0364"/>
    <w:rsid w:val="00802D1C"/>
    <w:rsid w:val="0080368C"/>
    <w:rsid w:val="008137B6"/>
    <w:rsid w:val="008412AD"/>
    <w:rsid w:val="008512FB"/>
    <w:rsid w:val="00856DA7"/>
    <w:rsid w:val="008829C0"/>
    <w:rsid w:val="0089051F"/>
    <w:rsid w:val="00891894"/>
    <w:rsid w:val="00896508"/>
    <w:rsid w:val="008A47AF"/>
    <w:rsid w:val="008E1822"/>
    <w:rsid w:val="008E648E"/>
    <w:rsid w:val="008F4854"/>
    <w:rsid w:val="008F7FBC"/>
    <w:rsid w:val="0090357A"/>
    <w:rsid w:val="00913F79"/>
    <w:rsid w:val="0092345D"/>
    <w:rsid w:val="00926080"/>
    <w:rsid w:val="00933A5D"/>
    <w:rsid w:val="009462AE"/>
    <w:rsid w:val="00946A9C"/>
    <w:rsid w:val="00952510"/>
    <w:rsid w:val="00953CD5"/>
    <w:rsid w:val="00957988"/>
    <w:rsid w:val="00972602"/>
    <w:rsid w:val="009773B1"/>
    <w:rsid w:val="00984B31"/>
    <w:rsid w:val="009B66F1"/>
    <w:rsid w:val="009F1C16"/>
    <w:rsid w:val="00A06FFD"/>
    <w:rsid w:val="00A42667"/>
    <w:rsid w:val="00A634D6"/>
    <w:rsid w:val="00A65953"/>
    <w:rsid w:val="00AA730F"/>
    <w:rsid w:val="00AC2C31"/>
    <w:rsid w:val="00AD2AEF"/>
    <w:rsid w:val="00AE0B2B"/>
    <w:rsid w:val="00AF1710"/>
    <w:rsid w:val="00B04323"/>
    <w:rsid w:val="00B21AF3"/>
    <w:rsid w:val="00B25EC9"/>
    <w:rsid w:val="00B63851"/>
    <w:rsid w:val="00B701BC"/>
    <w:rsid w:val="00B72BCE"/>
    <w:rsid w:val="00B819AA"/>
    <w:rsid w:val="00B85F9E"/>
    <w:rsid w:val="00BB7B7A"/>
    <w:rsid w:val="00BC7C66"/>
    <w:rsid w:val="00BE56DA"/>
    <w:rsid w:val="00C06A66"/>
    <w:rsid w:val="00C11CA7"/>
    <w:rsid w:val="00C13A6E"/>
    <w:rsid w:val="00C223B5"/>
    <w:rsid w:val="00C733A5"/>
    <w:rsid w:val="00C849F1"/>
    <w:rsid w:val="00C94D26"/>
    <w:rsid w:val="00CB623D"/>
    <w:rsid w:val="00CF3DB7"/>
    <w:rsid w:val="00D00D46"/>
    <w:rsid w:val="00D01E23"/>
    <w:rsid w:val="00D02EEE"/>
    <w:rsid w:val="00D233BE"/>
    <w:rsid w:val="00D36ED2"/>
    <w:rsid w:val="00DB1430"/>
    <w:rsid w:val="00DC7127"/>
    <w:rsid w:val="00DF6071"/>
    <w:rsid w:val="00E41B43"/>
    <w:rsid w:val="00E56265"/>
    <w:rsid w:val="00E75719"/>
    <w:rsid w:val="00E86D54"/>
    <w:rsid w:val="00E910BF"/>
    <w:rsid w:val="00E94301"/>
    <w:rsid w:val="00E94592"/>
    <w:rsid w:val="00EA0F22"/>
    <w:rsid w:val="00EF0455"/>
    <w:rsid w:val="00F108F9"/>
    <w:rsid w:val="00F20E0F"/>
    <w:rsid w:val="00F225BA"/>
    <w:rsid w:val="00F23259"/>
    <w:rsid w:val="00F279B2"/>
    <w:rsid w:val="00F41076"/>
    <w:rsid w:val="00F73EEC"/>
    <w:rsid w:val="00F8614A"/>
    <w:rsid w:val="00FA716A"/>
    <w:rsid w:val="00FB35C0"/>
    <w:rsid w:val="00FD6F9F"/>
    <w:rsid w:val="00FE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0C36"/>
  <w15:docId w15:val="{7983DCB2-3B74-4A57-8DCF-1617A298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12"/>
  </w:style>
  <w:style w:type="paragraph" w:styleId="2">
    <w:name w:val="heading 2"/>
    <w:basedOn w:val="a"/>
    <w:link w:val="20"/>
    <w:uiPriority w:val="9"/>
    <w:qFormat/>
    <w:rsid w:val="00B04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020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020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0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73EE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EF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04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045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455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F04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18749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043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basedOn w:val="a0"/>
    <w:link w:val="aa"/>
    <w:locked/>
    <w:rsid w:val="0067262C"/>
    <w:rPr>
      <w:b/>
    </w:rPr>
  </w:style>
  <w:style w:type="paragraph" w:styleId="aa">
    <w:name w:val="Body Text"/>
    <w:basedOn w:val="a"/>
    <w:link w:val="a9"/>
    <w:rsid w:val="0067262C"/>
    <w:pPr>
      <w:spacing w:after="0" w:line="240" w:lineRule="auto"/>
      <w:jc w:val="center"/>
    </w:pPr>
    <w:rPr>
      <w:b/>
    </w:rPr>
  </w:style>
  <w:style w:type="character" w:customStyle="1" w:styleId="1">
    <w:name w:val="Основной текст Знак1"/>
    <w:basedOn w:val="a0"/>
    <w:uiPriority w:val="99"/>
    <w:semiHidden/>
    <w:rsid w:val="0067262C"/>
  </w:style>
  <w:style w:type="character" w:customStyle="1" w:styleId="apple-converted-space">
    <w:name w:val="apple-converted-space"/>
    <w:basedOn w:val="a0"/>
    <w:rsid w:val="0067262C"/>
  </w:style>
  <w:style w:type="paragraph" w:styleId="ab">
    <w:name w:val="header"/>
    <w:basedOn w:val="a"/>
    <w:link w:val="ac"/>
    <w:uiPriority w:val="99"/>
    <w:semiHidden/>
    <w:unhideWhenUsed/>
    <w:rsid w:val="00A65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65953"/>
  </w:style>
  <w:style w:type="paragraph" w:styleId="ad">
    <w:name w:val="footer"/>
    <w:basedOn w:val="a"/>
    <w:link w:val="ae"/>
    <w:uiPriority w:val="99"/>
    <w:unhideWhenUsed/>
    <w:rsid w:val="00A65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5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49982827315EC31F9B87136C2880A8F457A6FB0C8DC3159864116D18FB045CC343B1107DB1BBB5E161403F24E4C75650C8BA624491442A06n9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gotol-okrug.gosuslugi.ru" TargetMode="External"/><Relationship Id="rId12" Type="http://schemas.openxmlformats.org/officeDocument/2006/relationships/hyperlink" Target="consultantplus://offline/ref=C809958A8F8A9AD54C771E0D375BA0AA84652266F03CB4EEC9F9F90403BD0DD8E6D03D1E4E48B3FE8018A97CBF195CC3AEFAB89464FFu7Y3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809958A8F8A9AD54C771E0D375BA0AA84652266F03CB4EEC9F9F90403BD0DD8E6D03D1F484AB7FE8018A97CBF195CC3AEFAB89464FFu7Y3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809958A8F8A9AD54C771E0D375BA0AA84652266F03CB4EEC9F9F90403BD0DD8E6D03D1E4E48B1FE8018A97CBF195CC3AEFAB89464FFu7Y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09958A8F8A9AD54C771E0D375BA0AA8463266CF933B4EEC9F9F90403BD0DD8E6D03D194A48B0F4D542B978F64D51DCAEE7A6957AFF73D8u2Y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E542-A6AE-41D5-8E95-3225FE1B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9</Pages>
  <Words>3258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 П.</dc:creator>
  <cp:keywords/>
  <dc:description/>
  <cp:lastModifiedBy>User</cp:lastModifiedBy>
  <cp:revision>52</cp:revision>
  <dcterms:created xsi:type="dcterms:W3CDTF">2018-05-17T07:46:00Z</dcterms:created>
  <dcterms:modified xsi:type="dcterms:W3CDTF">2026-02-26T04:54:00Z</dcterms:modified>
</cp:coreProperties>
</file>